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1C" w:rsidRDefault="00072F1C" w:rsidP="00072F1C">
      <w:pPr>
        <w:adjustRightInd w:val="0"/>
        <w:snapToGrid w:val="0"/>
        <w:spacing w:line="560" w:lineRule="exact"/>
        <w:rPr>
          <w:rFonts w:ascii="黑体" w:eastAsia="黑体"/>
          <w:bCs/>
          <w:w w:val="95"/>
          <w:kern w:val="0"/>
          <w:sz w:val="32"/>
          <w:szCs w:val="32"/>
        </w:rPr>
      </w:pPr>
      <w:r>
        <w:rPr>
          <w:rFonts w:ascii="黑体" w:eastAsia="黑体" w:hint="eastAsia"/>
          <w:bCs/>
          <w:w w:val="95"/>
          <w:kern w:val="0"/>
          <w:sz w:val="32"/>
          <w:szCs w:val="32"/>
        </w:rPr>
        <w:t>附件2：</w:t>
      </w:r>
    </w:p>
    <w:p w:rsidR="00072F1C" w:rsidRPr="00072F1C" w:rsidRDefault="00072F1C" w:rsidP="00072F1C">
      <w:pPr>
        <w:pStyle w:val="6"/>
      </w:pPr>
    </w:p>
    <w:p w:rsidR="00072F1C" w:rsidRDefault="00072F1C" w:rsidP="00072F1C">
      <w:pPr>
        <w:pStyle w:val="a3"/>
        <w:adjustRightInd w:val="0"/>
        <w:snapToGrid w:val="0"/>
        <w:spacing w:line="560" w:lineRule="exact"/>
        <w:jc w:val="center"/>
        <w:rPr>
          <w:rFonts w:asciiTheme="majorEastAsia" w:eastAsiaTheme="majorEastAsia" w:hAnsiTheme="majorEastAsia" w:cstheme="majorEastAsia"/>
          <w:b/>
          <w:sz w:val="44"/>
          <w:szCs w:val="44"/>
        </w:rPr>
      </w:pPr>
      <w:bookmarkStart w:id="0" w:name="OLE_LINK7"/>
      <w:bookmarkStart w:id="1" w:name="OLE_LINK8"/>
      <w:r>
        <w:rPr>
          <w:rFonts w:asciiTheme="majorEastAsia" w:eastAsiaTheme="majorEastAsia" w:hAnsiTheme="majorEastAsia" w:cstheme="majorEastAsia" w:hint="eastAsia"/>
          <w:b/>
          <w:sz w:val="44"/>
          <w:szCs w:val="44"/>
        </w:rPr>
        <w:t>辽宁省广播节目录制技术质量优秀作品</w:t>
      </w:r>
    </w:p>
    <w:p w:rsidR="00072F1C" w:rsidRDefault="00072F1C" w:rsidP="00072F1C">
      <w:pPr>
        <w:pStyle w:val="a3"/>
        <w:adjustRightInd w:val="0"/>
        <w:snapToGrid w:val="0"/>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推选活动评定细则</w:t>
      </w:r>
    </w:p>
    <w:p w:rsidR="00072F1C" w:rsidRDefault="00072F1C" w:rsidP="00072F1C">
      <w:pPr>
        <w:adjustRightInd w:val="0"/>
        <w:snapToGrid w:val="0"/>
        <w:spacing w:line="560" w:lineRule="exact"/>
        <w:jc w:val="center"/>
        <w:rPr>
          <w:rFonts w:ascii="方正小标宋简体" w:eastAsia="方正小标宋简体"/>
          <w:b/>
          <w:sz w:val="44"/>
          <w:szCs w:val="44"/>
        </w:rPr>
      </w:pPr>
    </w:p>
    <w:bookmarkEnd w:id="0"/>
    <w:bookmarkEnd w:id="1"/>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cs="宋体" w:hint="eastAsia"/>
          <w:kern w:val="0"/>
          <w:sz w:val="32"/>
          <w:szCs w:val="32"/>
        </w:rPr>
        <w:t>第一条  适用范围</w:t>
      </w:r>
    </w:p>
    <w:p w:rsidR="00072F1C" w:rsidRDefault="00072F1C" w:rsidP="00072F1C">
      <w:pPr>
        <w:adjustRightInd w:val="0"/>
        <w:snapToGrid w:val="0"/>
        <w:spacing w:line="560" w:lineRule="exact"/>
        <w:ind w:firstLineChars="197" w:firstLine="630"/>
        <w:rPr>
          <w:rFonts w:ascii="仿宋" w:eastAsia="仿宋"/>
          <w:sz w:val="32"/>
          <w:szCs w:val="32"/>
        </w:rPr>
      </w:pPr>
      <w:r>
        <w:rPr>
          <w:rFonts w:ascii="仿宋" w:eastAsia="仿宋" w:hint="eastAsia"/>
          <w:sz w:val="32"/>
          <w:szCs w:val="32"/>
        </w:rPr>
        <w:t>本细则适用于广播节目录制技术质量优秀作品推选活动的评定。</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第二条  评定原则</w:t>
      </w:r>
    </w:p>
    <w:p w:rsidR="00072F1C" w:rsidRDefault="00072F1C" w:rsidP="00072F1C">
      <w:pPr>
        <w:adjustRightInd w:val="0"/>
        <w:snapToGrid w:val="0"/>
        <w:spacing w:line="560" w:lineRule="exact"/>
        <w:ind w:firstLineChars="200" w:firstLine="640"/>
        <w:textAlignment w:val="baseline"/>
        <w:rPr>
          <w:rFonts w:ascii="仿宋" w:eastAsia="仿宋"/>
          <w:sz w:val="32"/>
          <w:szCs w:val="32"/>
        </w:rPr>
      </w:pPr>
      <w:r>
        <w:rPr>
          <w:rFonts w:ascii="仿宋" w:eastAsia="仿宋" w:hint="eastAsia"/>
          <w:sz w:val="32"/>
          <w:szCs w:val="32"/>
        </w:rPr>
        <w:t>评定工作应做到客观、科学、公正、公平、公开。对有参与报</w:t>
      </w:r>
      <w:proofErr w:type="gramStart"/>
      <w:r>
        <w:rPr>
          <w:rFonts w:ascii="仿宋" w:eastAsia="仿宋" w:hint="eastAsia"/>
          <w:sz w:val="32"/>
          <w:szCs w:val="32"/>
        </w:rPr>
        <w:t>评节目</w:t>
      </w:r>
      <w:proofErr w:type="gramEnd"/>
      <w:r>
        <w:rPr>
          <w:rFonts w:ascii="仿宋" w:eastAsia="仿宋" w:hint="eastAsia"/>
          <w:sz w:val="32"/>
          <w:szCs w:val="32"/>
        </w:rPr>
        <w:t xml:space="preserve">署名的评委实行回避制度，即评委对于自己署名的参评节目不予打分。 </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第三条  节目分类</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广播节目录制技术质量优秀作品推选节目分为语言类、音乐类、戏曲类、广播剧类、片花类、广告类、</w:t>
      </w:r>
      <w:proofErr w:type="gramStart"/>
      <w:r>
        <w:rPr>
          <w:rFonts w:ascii="仿宋" w:eastAsia="仿宋" w:hint="eastAsia"/>
          <w:sz w:val="32"/>
          <w:szCs w:val="32"/>
        </w:rPr>
        <w:t>环绕声类共</w:t>
      </w:r>
      <w:proofErr w:type="gramEnd"/>
      <w:r>
        <w:rPr>
          <w:rFonts w:ascii="仿宋" w:eastAsia="仿宋" w:hint="eastAsia"/>
          <w:sz w:val="32"/>
          <w:szCs w:val="32"/>
        </w:rPr>
        <w:t>7类节目。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语言类主要包括以语言录音为主的新闻、艺术、专题等语言类节目。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音乐类主要包括器乐（含民乐、西洋乐、流行乐等）、声乐(含民族、通俗、美声等)类节目。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戏曲类主要包括各种戏种、曲艺等节目。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广播剧类主要是指集语言、音乐、音响为一体，通过听觉欣赏的戏剧曲艺（含广播微剧、单本剧、连续剧）。</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片花类主要指集语言、音乐、音效于一体的栏目头、片</w:t>
      </w:r>
      <w:r>
        <w:rPr>
          <w:rFonts w:ascii="仿宋" w:eastAsia="仿宋" w:hint="eastAsia"/>
          <w:sz w:val="32"/>
          <w:szCs w:val="32"/>
        </w:rPr>
        <w:lastRenderedPageBreak/>
        <w:t>花等节目。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广告类主要指集语言、音乐、音效于一体的商业广告和公益广告等节目。</w:t>
      </w:r>
    </w:p>
    <w:p w:rsidR="00072F1C" w:rsidRDefault="00072F1C" w:rsidP="00072F1C">
      <w:pPr>
        <w:adjustRightInd w:val="0"/>
        <w:snapToGrid w:val="0"/>
        <w:spacing w:line="560" w:lineRule="exact"/>
        <w:ind w:firstLineChars="200" w:firstLine="640"/>
        <w:rPr>
          <w:rFonts w:ascii="仿宋" w:eastAsia="仿宋"/>
          <w:sz w:val="32"/>
          <w:szCs w:val="32"/>
        </w:rPr>
      </w:pPr>
      <w:proofErr w:type="gramStart"/>
      <w:r>
        <w:rPr>
          <w:rFonts w:ascii="仿宋" w:eastAsia="仿宋"/>
          <w:sz w:val="32"/>
          <w:szCs w:val="32"/>
        </w:rPr>
        <w:t>环绕声类主要</w:t>
      </w:r>
      <w:proofErr w:type="gramEnd"/>
      <w:r>
        <w:rPr>
          <w:rFonts w:ascii="仿宋" w:eastAsia="仿宋"/>
          <w:sz w:val="32"/>
          <w:szCs w:val="32"/>
        </w:rPr>
        <w:t>包含</w:t>
      </w:r>
      <w:r>
        <w:rPr>
          <w:rFonts w:ascii="仿宋" w:eastAsia="仿宋" w:hint="eastAsia"/>
          <w:sz w:val="32"/>
          <w:szCs w:val="32"/>
        </w:rPr>
        <w:t>5</w:t>
      </w:r>
      <w:r>
        <w:rPr>
          <w:rFonts w:ascii="仿宋" w:eastAsia="仿宋"/>
          <w:sz w:val="32"/>
          <w:szCs w:val="32"/>
        </w:rPr>
        <w:t>.1、</w:t>
      </w:r>
      <w:r>
        <w:rPr>
          <w:rFonts w:ascii="仿宋" w:eastAsia="仿宋" w:hint="eastAsia"/>
          <w:sz w:val="32"/>
          <w:szCs w:val="32"/>
        </w:rPr>
        <w:t>7.</w:t>
      </w:r>
      <w:r>
        <w:rPr>
          <w:rFonts w:ascii="仿宋" w:eastAsia="仿宋"/>
          <w:sz w:val="32"/>
          <w:szCs w:val="32"/>
        </w:rPr>
        <w:t>1等环绕声制式节目及</w:t>
      </w:r>
      <w:r>
        <w:rPr>
          <w:rFonts w:ascii="仿宋" w:eastAsia="仿宋" w:hint="eastAsia"/>
          <w:sz w:val="32"/>
          <w:szCs w:val="32"/>
        </w:rPr>
        <w:t>5</w:t>
      </w:r>
      <w:r>
        <w:rPr>
          <w:rFonts w:ascii="仿宋" w:eastAsia="仿宋"/>
          <w:sz w:val="32"/>
          <w:szCs w:val="32"/>
        </w:rPr>
        <w:t>.1.4、7.1.4等制式的</w:t>
      </w:r>
      <w:proofErr w:type="gramStart"/>
      <w:r>
        <w:rPr>
          <w:rFonts w:ascii="仿宋" w:eastAsia="仿宋"/>
          <w:sz w:val="32"/>
          <w:szCs w:val="32"/>
        </w:rPr>
        <w:t>全景声</w:t>
      </w:r>
      <w:proofErr w:type="gramEnd"/>
      <w:r>
        <w:rPr>
          <w:rFonts w:ascii="仿宋" w:eastAsia="仿宋"/>
          <w:sz w:val="32"/>
          <w:szCs w:val="32"/>
        </w:rPr>
        <w:t>节目。</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第四条  参评要求</w:t>
      </w:r>
    </w:p>
    <w:p w:rsidR="00072F1C" w:rsidRDefault="00072F1C" w:rsidP="00072F1C">
      <w:pPr>
        <w:adjustRightInd w:val="0"/>
        <w:snapToGrid w:val="0"/>
        <w:spacing w:line="560" w:lineRule="exact"/>
        <w:rPr>
          <w:rFonts w:ascii="仿宋" w:eastAsia="仿宋"/>
          <w:sz w:val="32"/>
          <w:szCs w:val="32"/>
        </w:rPr>
      </w:pPr>
      <w:r>
        <w:rPr>
          <w:rFonts w:ascii="仿宋" w:eastAsia="仿宋" w:hint="eastAsia"/>
          <w:sz w:val="32"/>
          <w:szCs w:val="32"/>
        </w:rPr>
        <w:t xml:space="preserve">    1.参评节目必须由参评单位人员录制，并在中央或省、地、县级广播电台正式播出过的节目，或在网络新媒体平台等播出或发布的有声节目，且首播时间应在上一年7月1日至本年6月30日期间。</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2.参评节目内容必须提交完整，30分钟以上节目可在完整节目前录制一段8—10分钟的精彩片断，供评委参考。</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3.参评节目的录音电平应严格按照GY/T 192-2003《数字音频设备的满度电平》中有关规定进行录制。</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4.参评节目除纯语言节目外，其余均应为双声道立体声节目。</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（报送广播节目录制技术质量推选的节目，应为非单声道节目）</w:t>
      </w:r>
    </w:p>
    <w:p w:rsidR="00072F1C" w:rsidRDefault="00072F1C" w:rsidP="00072F1C">
      <w:pPr>
        <w:adjustRightInd w:val="0"/>
        <w:snapToGrid w:val="0"/>
        <w:spacing w:line="560" w:lineRule="exact"/>
        <w:ind w:firstLineChars="200" w:firstLine="640"/>
      </w:pPr>
      <w:r>
        <w:rPr>
          <w:rFonts w:ascii="仿宋" w:eastAsia="仿宋" w:hint="eastAsia"/>
          <w:sz w:val="32"/>
          <w:szCs w:val="32"/>
        </w:rPr>
        <w:t>5.所有申报节目应为wave (采样频率48khz ，量化比特数16bit)文件格式。</w:t>
      </w:r>
    </w:p>
    <w:p w:rsidR="00072F1C" w:rsidRDefault="00072F1C" w:rsidP="00072F1C">
      <w:pPr>
        <w:adjustRightInd w:val="0"/>
        <w:snapToGrid w:val="0"/>
        <w:spacing w:line="560" w:lineRule="exact"/>
        <w:ind w:firstLineChars="200" w:firstLine="640"/>
        <w:rPr>
          <w:rFonts w:ascii="仿宋" w:eastAsia="仿宋"/>
          <w:sz w:val="32"/>
          <w:szCs w:val="32"/>
        </w:rPr>
      </w:pPr>
      <w:proofErr w:type="gramStart"/>
      <w:r>
        <w:rPr>
          <w:rFonts w:ascii="仿宋" w:eastAsia="仿宋"/>
          <w:sz w:val="32"/>
          <w:szCs w:val="32"/>
        </w:rPr>
        <w:t>环绕声类节目</w:t>
      </w:r>
      <w:proofErr w:type="gramEnd"/>
      <w:r>
        <w:rPr>
          <w:rFonts w:ascii="仿宋" w:eastAsia="仿宋"/>
          <w:sz w:val="32"/>
          <w:szCs w:val="32"/>
        </w:rPr>
        <w:t>按照5.1声道分轨打包上传，按下列方式上 传：一个文件夹(压缩为zip文件),包含六个分离的单声道文件， 六个分离的单声</w:t>
      </w:r>
      <w:proofErr w:type="gramStart"/>
      <w:r>
        <w:rPr>
          <w:rFonts w:ascii="仿宋" w:eastAsia="仿宋"/>
          <w:sz w:val="32"/>
          <w:szCs w:val="32"/>
        </w:rPr>
        <w:t>道文件</w:t>
      </w:r>
      <w:proofErr w:type="gramEnd"/>
      <w:r>
        <w:rPr>
          <w:rFonts w:ascii="仿宋" w:eastAsia="仿宋"/>
          <w:sz w:val="32"/>
          <w:szCs w:val="32"/>
        </w:rPr>
        <w:t xml:space="preserve">按照相应声道文件名分别是前左声道为 </w:t>
      </w:r>
      <w:proofErr w:type="spellStart"/>
      <w:r>
        <w:rPr>
          <w:rFonts w:ascii="仿宋" w:eastAsia="仿宋"/>
          <w:sz w:val="32"/>
          <w:szCs w:val="32"/>
        </w:rPr>
        <w:t>xxxx</w:t>
      </w:r>
      <w:proofErr w:type="spellEnd"/>
      <w:r>
        <w:rPr>
          <w:rFonts w:ascii="仿宋" w:eastAsia="仿宋"/>
          <w:sz w:val="32"/>
          <w:szCs w:val="32"/>
        </w:rPr>
        <w:t>（节目名称）.L.wav、前右声道为</w:t>
      </w:r>
      <w:proofErr w:type="spellStart"/>
      <w:r>
        <w:rPr>
          <w:rFonts w:ascii="仿宋" w:eastAsia="仿宋"/>
          <w:sz w:val="32"/>
          <w:szCs w:val="32"/>
        </w:rPr>
        <w:t>xxxx</w:t>
      </w:r>
      <w:proofErr w:type="spellEnd"/>
      <w:r>
        <w:rPr>
          <w:rFonts w:ascii="仿宋" w:eastAsia="仿宋"/>
          <w:sz w:val="32"/>
          <w:szCs w:val="32"/>
        </w:rPr>
        <w:lastRenderedPageBreak/>
        <w:t>（节目名称）.R.wav、 中置声道为</w:t>
      </w:r>
      <w:proofErr w:type="spellStart"/>
      <w:r>
        <w:rPr>
          <w:rFonts w:ascii="仿宋" w:eastAsia="仿宋"/>
          <w:sz w:val="32"/>
          <w:szCs w:val="32"/>
        </w:rPr>
        <w:t>xxxx</w:t>
      </w:r>
      <w:proofErr w:type="spellEnd"/>
      <w:r>
        <w:rPr>
          <w:rFonts w:ascii="仿宋" w:eastAsia="仿宋"/>
          <w:sz w:val="32"/>
          <w:szCs w:val="32"/>
        </w:rPr>
        <w:t>（节目名称）.C.wav、低频增强声道为</w:t>
      </w:r>
      <w:proofErr w:type="spellStart"/>
      <w:r>
        <w:rPr>
          <w:rFonts w:ascii="仿宋" w:eastAsia="仿宋"/>
          <w:sz w:val="32"/>
          <w:szCs w:val="32"/>
        </w:rPr>
        <w:t>xxxx</w:t>
      </w:r>
      <w:proofErr w:type="spellEnd"/>
      <w:r>
        <w:rPr>
          <w:rFonts w:ascii="仿宋" w:eastAsia="仿宋"/>
          <w:sz w:val="32"/>
          <w:szCs w:val="32"/>
        </w:rPr>
        <w:t>（节 目名称）.LFE.wav、左环绕声道为</w:t>
      </w:r>
      <w:proofErr w:type="spellStart"/>
      <w:r>
        <w:rPr>
          <w:rFonts w:ascii="仿宋" w:eastAsia="仿宋"/>
          <w:sz w:val="32"/>
          <w:szCs w:val="32"/>
        </w:rPr>
        <w:t>xxxx</w:t>
      </w:r>
      <w:proofErr w:type="spellEnd"/>
      <w:r>
        <w:rPr>
          <w:rFonts w:ascii="仿宋" w:eastAsia="仿宋"/>
          <w:sz w:val="32"/>
          <w:szCs w:val="32"/>
        </w:rPr>
        <w:t>（节目名称）.Ls.wav、 右环绕声道为</w:t>
      </w:r>
      <w:proofErr w:type="spellStart"/>
      <w:r>
        <w:rPr>
          <w:rFonts w:ascii="仿宋" w:eastAsia="仿宋"/>
          <w:sz w:val="32"/>
          <w:szCs w:val="32"/>
        </w:rPr>
        <w:t>xxxx</w:t>
      </w:r>
      <w:proofErr w:type="spellEnd"/>
      <w:r>
        <w:rPr>
          <w:rFonts w:ascii="仿宋" w:eastAsia="仿宋"/>
          <w:sz w:val="32"/>
          <w:szCs w:val="32"/>
        </w:rPr>
        <w:t>（节目名称）.Rs.wav。</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参评单位或个人应按照通知要求将申报节目统一上传至百度网盘，并将下载地址发送给活动联系人。每个音频文件只录一个节目（</w:t>
      </w:r>
      <w:proofErr w:type="gramStart"/>
      <w:r>
        <w:rPr>
          <w:rFonts w:ascii="仿宋" w:eastAsia="仿宋" w:hint="eastAsia"/>
          <w:sz w:val="32"/>
          <w:szCs w:val="32"/>
        </w:rPr>
        <w:t>环绕声类节目</w:t>
      </w:r>
      <w:proofErr w:type="gramEnd"/>
      <w:r>
        <w:rPr>
          <w:rFonts w:ascii="仿宋" w:eastAsia="仿宋" w:hint="eastAsia"/>
          <w:sz w:val="32"/>
          <w:szCs w:val="32"/>
        </w:rPr>
        <w:t>打包上传），并注明参评单位或个人、节目类别、节目名称及节目时长。例如：辽宁广播电视集团（台）语言类《*</w:t>
      </w:r>
      <w:r>
        <w:rPr>
          <w:rFonts w:ascii="仿宋" w:eastAsia="仿宋"/>
          <w:sz w:val="32"/>
          <w:szCs w:val="32"/>
        </w:rPr>
        <w:t>***</w:t>
      </w:r>
      <w:r>
        <w:rPr>
          <w:rFonts w:ascii="仿宋" w:eastAsia="仿宋" w:hint="eastAsia"/>
          <w:sz w:val="32"/>
          <w:szCs w:val="32"/>
        </w:rPr>
        <w:t>》</w:t>
      </w:r>
      <w:r>
        <w:rPr>
          <w:rFonts w:ascii="仿宋" w:eastAsia="仿宋"/>
          <w:sz w:val="32"/>
          <w:szCs w:val="32"/>
        </w:rPr>
        <w:t>**分**秒。</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6.</w:t>
      </w:r>
      <w:proofErr w:type="gramStart"/>
      <w:r>
        <w:rPr>
          <w:rFonts w:ascii="仿宋" w:eastAsia="仿宋" w:hint="eastAsia"/>
          <w:sz w:val="32"/>
          <w:szCs w:val="32"/>
        </w:rPr>
        <w:t>除片花类</w:t>
      </w:r>
      <w:proofErr w:type="gramEnd"/>
      <w:r>
        <w:rPr>
          <w:rFonts w:ascii="仿宋" w:eastAsia="仿宋" w:hint="eastAsia"/>
          <w:sz w:val="32"/>
          <w:szCs w:val="32"/>
        </w:rPr>
        <w:t>和广告类节目外，参评节目内不得出现广播电台呼号，如出现此类情况将取消其参评资格。</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7.参评节目应正确选择申报类别，错报节目类别的将取消其参评资格。</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8.同时期由同一组人录制的同一作品，不论章节都视为同一节目，不得重复申报。</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9.参评节目申报表纸质版须按要求填写并加盖申报单位公章后在规定时间内邮寄至指定地址，截止时间以邮件寄出时间为准。</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第五条  评定听音环境</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参照国家标准GB/T 16463-1996《广播节目声音主观评价方法和技术指标要求》中的有关规定。</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第六条  评委会组成和资格要求</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评委会组成应符合国标GB/T 16463-1996《广播节目声音质量主观评价方法和技术要求》中的有关规定，评委应具</w:t>
      </w:r>
      <w:r>
        <w:rPr>
          <w:rFonts w:ascii="仿宋" w:eastAsia="仿宋" w:hint="eastAsia"/>
          <w:sz w:val="32"/>
          <w:szCs w:val="32"/>
        </w:rPr>
        <w:lastRenderedPageBreak/>
        <w:t>有从事广播节目录制或总控播出业务十年以上工作经验，且具有高级技术职称资格。如有特殊情况，经省级广播电视行政部门审批后，可适当放宽条件。</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第七条  评定方法</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广播节目录制技术质量优秀作品推选活动的评定分为初评和终评两部分。</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 xml:space="preserve">1.初评 </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初评主要评定</w:t>
      </w:r>
      <w:r>
        <w:rPr>
          <w:rFonts w:ascii="仿宋" w:eastAsia="仿宋" w:hint="eastAsia"/>
          <w:sz w:val="32"/>
          <w:szCs w:val="32"/>
        </w:rPr>
        <w:t>技术指标，包括：录音电平、噪声、失真、</w:t>
      </w:r>
      <w:proofErr w:type="gramStart"/>
      <w:r>
        <w:rPr>
          <w:rFonts w:ascii="仿宋" w:eastAsia="仿宋" w:hint="eastAsia"/>
          <w:sz w:val="32"/>
          <w:szCs w:val="32"/>
        </w:rPr>
        <w:t>复接和</w:t>
      </w:r>
      <w:proofErr w:type="gramEnd"/>
      <w:r>
        <w:rPr>
          <w:rFonts w:ascii="仿宋" w:eastAsia="仿宋" w:hint="eastAsia"/>
          <w:sz w:val="32"/>
          <w:szCs w:val="32"/>
        </w:rPr>
        <w:t>剪接技术、声道平衡、相位、广播电台呼号等。评分标准及计分表见附表，计分采用5分制，保留一位小数。</w:t>
      </w:r>
    </w:p>
    <w:p w:rsidR="00072F1C" w:rsidRDefault="00072F1C" w:rsidP="00072F1C">
      <w:pPr>
        <w:adjustRightInd w:val="0"/>
        <w:snapToGrid w:val="0"/>
        <w:spacing w:line="560" w:lineRule="exact"/>
        <w:ind w:firstLineChars="200" w:firstLine="420"/>
        <w:rPr>
          <w:rFonts w:ascii="仿宋" w:eastAsia="仿宋"/>
          <w:sz w:val="32"/>
          <w:szCs w:val="32"/>
        </w:rPr>
      </w:pPr>
      <w:r>
        <w:rPr>
          <w:rFonts w:hint="eastAsia"/>
        </w:rPr>
        <w:t xml:space="preserve"> </w:t>
      </w:r>
      <w:r>
        <w:t xml:space="preserve"> </w:t>
      </w:r>
      <w:r>
        <w:rPr>
          <w:rFonts w:ascii="仿宋" w:eastAsia="仿宋"/>
          <w:sz w:val="32"/>
          <w:szCs w:val="32"/>
        </w:rPr>
        <w:t>初评</w:t>
      </w:r>
      <w:r>
        <w:rPr>
          <w:rFonts w:ascii="仿宋" w:eastAsia="仿宋" w:hint="eastAsia"/>
          <w:sz w:val="32"/>
          <w:szCs w:val="32"/>
        </w:rPr>
        <w:t>淘汰率为3</w:t>
      </w:r>
      <w:r>
        <w:rPr>
          <w:rFonts w:ascii="仿宋" w:eastAsia="仿宋"/>
          <w:sz w:val="32"/>
          <w:szCs w:val="32"/>
        </w:rPr>
        <w:t>0</w:t>
      </w:r>
      <w:r>
        <w:rPr>
          <w:rFonts w:ascii="仿宋" w:eastAsia="仿宋" w:hint="eastAsia"/>
          <w:sz w:val="32"/>
          <w:szCs w:val="32"/>
        </w:rPr>
        <w:t>%</w:t>
      </w:r>
      <w:r>
        <w:rPr>
          <w:rFonts w:ascii="仿宋" w:eastAsia="仿宋"/>
          <w:sz w:val="32"/>
          <w:szCs w:val="32"/>
        </w:rPr>
        <w:t>。</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初评评委设定为</w:t>
      </w:r>
      <w:r>
        <w:rPr>
          <w:rFonts w:ascii="仿宋" w:eastAsia="仿宋" w:hint="eastAsia"/>
          <w:sz w:val="32"/>
          <w:szCs w:val="32"/>
        </w:rPr>
        <w:t>8人。</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2.终评</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 xml:space="preserve"> 终评主要评定艺术指标，包括：清晰度、丰满度、圆润度、明亮度、柔和度、真实度、平衡度、立体声或环绕声效果、难易度及总体印象。评分标准及计分表见附表，计分采用5分制，保留一位小数。</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终评评委设定为</w:t>
      </w:r>
      <w:r>
        <w:rPr>
          <w:rFonts w:ascii="仿宋" w:eastAsia="仿宋" w:hint="eastAsia"/>
          <w:sz w:val="32"/>
          <w:szCs w:val="32"/>
        </w:rPr>
        <w:t>1</w:t>
      </w:r>
      <w:r>
        <w:rPr>
          <w:rFonts w:ascii="仿宋" w:eastAsia="仿宋"/>
          <w:sz w:val="32"/>
          <w:szCs w:val="32"/>
        </w:rPr>
        <w:t>0人。</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3</w:t>
      </w:r>
      <w:r>
        <w:rPr>
          <w:rFonts w:ascii="仿宋" w:eastAsia="仿宋" w:hint="eastAsia"/>
          <w:b/>
          <w:sz w:val="32"/>
          <w:szCs w:val="32"/>
        </w:rPr>
        <w:t>.</w:t>
      </w:r>
      <w:r>
        <w:rPr>
          <w:rFonts w:ascii="仿宋" w:eastAsia="仿宋" w:hint="eastAsia"/>
          <w:sz w:val="32"/>
          <w:szCs w:val="32"/>
        </w:rPr>
        <w:t>评分统计</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w:t>
      </w:r>
      <w:r>
        <w:rPr>
          <w:rFonts w:ascii="仿宋" w:eastAsia="仿宋" w:hint="eastAsia"/>
          <w:sz w:val="32"/>
          <w:szCs w:val="32"/>
        </w:rPr>
        <w:t>1</w:t>
      </w:r>
      <w:r>
        <w:rPr>
          <w:rFonts w:ascii="仿宋" w:eastAsia="仿宋"/>
          <w:sz w:val="32"/>
          <w:szCs w:val="32"/>
        </w:rPr>
        <w:t>）计分人员应为非参评人员，以保证成绩的公平性；</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sz w:val="32"/>
          <w:szCs w:val="32"/>
        </w:rPr>
        <w:t>（</w:t>
      </w:r>
      <w:r>
        <w:rPr>
          <w:rFonts w:ascii="仿宋" w:eastAsia="仿宋" w:hint="eastAsia"/>
          <w:sz w:val="32"/>
          <w:szCs w:val="32"/>
        </w:rPr>
        <w:t>2</w:t>
      </w:r>
      <w:r>
        <w:rPr>
          <w:rFonts w:ascii="仿宋" w:eastAsia="仿宋"/>
          <w:sz w:val="32"/>
          <w:szCs w:val="32"/>
        </w:rPr>
        <w:t>）</w:t>
      </w:r>
      <w:r>
        <w:rPr>
          <w:rFonts w:ascii="仿宋" w:eastAsia="仿宋" w:hint="eastAsia"/>
          <w:sz w:val="32"/>
          <w:szCs w:val="32"/>
        </w:rPr>
        <w:t>对节目的每一个评比项目所有评委的评分去掉一个最高分去掉一个最低分后进行算术平均，得出该节目的平均分，保留一位小数。</w:t>
      </w:r>
    </w:p>
    <w:p w:rsidR="00072F1C" w:rsidRDefault="00072F1C" w:rsidP="00072F1C">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第八条  评定等级</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lastRenderedPageBreak/>
        <w:t>最佳作品：最终得分≥4.5分；入选作品占比不超过参评节目总数的10％；</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优秀作品：最终得分≥4分；入选作品占比不超过参评节目总数的25％；</w:t>
      </w:r>
    </w:p>
    <w:p w:rsidR="00072F1C" w:rsidRDefault="00072F1C" w:rsidP="00072F1C">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入围作品：最终得分≥3.5分；入选作品占比不超过参评节目总数的35％。</w:t>
      </w:r>
    </w:p>
    <w:p w:rsidR="00072F1C" w:rsidRDefault="00072F1C" w:rsidP="00072F1C">
      <w:pPr>
        <w:adjustRightInd w:val="0"/>
        <w:snapToGrid w:val="0"/>
        <w:spacing w:line="560" w:lineRule="exact"/>
        <w:ind w:firstLineChars="200" w:firstLine="420"/>
        <w:rPr>
          <w:rFonts w:ascii="仿宋" w:eastAsia="仿宋"/>
          <w:sz w:val="32"/>
          <w:szCs w:val="32"/>
        </w:rPr>
      </w:pPr>
      <w:r>
        <w:rPr>
          <w:rFonts w:hint="eastAsia"/>
        </w:rPr>
        <w:t xml:space="preserve"> </w:t>
      </w:r>
      <w:r>
        <w:t xml:space="preserve">  </w:t>
      </w:r>
      <w:r>
        <w:rPr>
          <w:rFonts w:ascii="仿宋" w:eastAsia="仿宋"/>
          <w:sz w:val="32"/>
          <w:szCs w:val="32"/>
        </w:rPr>
        <w:t>如参评节目未达到相应等级的最低分数线，则相应等级名额作废，不予顺延。</w:t>
      </w:r>
    </w:p>
    <w:p w:rsidR="00072F1C" w:rsidRDefault="00072F1C" w:rsidP="00072F1C">
      <w:pPr>
        <w:pStyle w:val="5"/>
      </w:pPr>
    </w:p>
    <w:p w:rsidR="00072F1C" w:rsidRDefault="00072F1C" w:rsidP="00072F1C">
      <w:pPr>
        <w:pageBreakBefore/>
        <w:spacing w:line="380" w:lineRule="exact"/>
        <w:rPr>
          <w:rFonts w:ascii="仿宋_GB2312" w:eastAsia="仿宋_GB2312"/>
          <w:lang w:val="en-GB"/>
        </w:rPr>
      </w:pPr>
    </w:p>
    <w:p w:rsidR="00072F1C" w:rsidRDefault="00072F1C" w:rsidP="00072F1C">
      <w:pPr>
        <w:spacing w:line="380" w:lineRule="exact"/>
        <w:ind w:firstLine="570"/>
        <w:jc w:val="center"/>
        <w:rPr>
          <w:rFonts w:ascii="黑体" w:eastAsia="黑体"/>
          <w:b/>
          <w:sz w:val="36"/>
          <w:szCs w:val="36"/>
        </w:rPr>
      </w:pPr>
      <w:r>
        <w:rPr>
          <w:rFonts w:ascii="黑体" w:eastAsia="黑体" w:hint="eastAsia"/>
          <w:bCs/>
          <w:sz w:val="36"/>
          <w:szCs w:val="36"/>
        </w:rPr>
        <w:t>广播节目录制技术质量优秀作品推选评分标准</w:t>
      </w:r>
    </w:p>
    <w:p w:rsidR="00072F1C" w:rsidRDefault="00072F1C" w:rsidP="00072F1C">
      <w:pPr>
        <w:spacing w:line="380" w:lineRule="exact"/>
        <w:ind w:firstLine="570"/>
        <w:jc w:val="center"/>
        <w:rPr>
          <w:rFonts w:ascii="仿宋_GB2312" w:eastAsia="仿宋_GB2312"/>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3389"/>
        <w:gridCol w:w="985"/>
        <w:gridCol w:w="1021"/>
        <w:gridCol w:w="1080"/>
        <w:gridCol w:w="1080"/>
      </w:tblGrid>
      <w:tr w:rsidR="00072F1C" w:rsidTr="001C2781">
        <w:trPr>
          <w:cantSplit/>
          <w:trHeight w:val="803"/>
          <w:jc w:val="center"/>
        </w:trPr>
        <w:tc>
          <w:tcPr>
            <w:tcW w:w="2052" w:type="dxa"/>
            <w:vMerge w:val="restart"/>
            <w:vAlign w:val="center"/>
          </w:tcPr>
          <w:p w:rsidR="00072F1C" w:rsidRDefault="00072F1C" w:rsidP="001C2781">
            <w:pPr>
              <w:spacing w:line="340" w:lineRule="exact"/>
              <w:jc w:val="center"/>
              <w:rPr>
                <w:rFonts w:ascii="宋体"/>
                <w:b/>
              </w:rPr>
            </w:pPr>
            <w:r>
              <w:rPr>
                <w:rFonts w:ascii="宋体" w:hint="eastAsia"/>
                <w:b/>
              </w:rPr>
              <w:t>评比项目</w:t>
            </w:r>
          </w:p>
        </w:tc>
        <w:tc>
          <w:tcPr>
            <w:tcW w:w="3389" w:type="dxa"/>
            <w:vMerge w:val="restart"/>
            <w:vAlign w:val="center"/>
          </w:tcPr>
          <w:p w:rsidR="00072F1C" w:rsidRDefault="00072F1C" w:rsidP="001C2781">
            <w:pPr>
              <w:spacing w:line="340" w:lineRule="exact"/>
              <w:jc w:val="center"/>
              <w:rPr>
                <w:rFonts w:ascii="宋体"/>
                <w:b/>
              </w:rPr>
            </w:pPr>
            <w:r>
              <w:rPr>
                <w:rFonts w:ascii="宋体" w:hint="eastAsia"/>
                <w:b/>
              </w:rPr>
              <w:t>要   求</w:t>
            </w:r>
          </w:p>
        </w:tc>
        <w:tc>
          <w:tcPr>
            <w:tcW w:w="4166" w:type="dxa"/>
            <w:gridSpan w:val="4"/>
            <w:vAlign w:val="center"/>
          </w:tcPr>
          <w:p w:rsidR="00072F1C" w:rsidRDefault="00072F1C" w:rsidP="001C2781">
            <w:pPr>
              <w:spacing w:line="340" w:lineRule="exact"/>
              <w:jc w:val="center"/>
              <w:rPr>
                <w:rFonts w:ascii="宋体"/>
                <w:b/>
              </w:rPr>
            </w:pPr>
            <w:r>
              <w:rPr>
                <w:rFonts w:ascii="宋体" w:hint="eastAsia"/>
                <w:b/>
              </w:rPr>
              <w:t>计分尺度（分）</w:t>
            </w:r>
          </w:p>
        </w:tc>
      </w:tr>
      <w:tr w:rsidR="00072F1C" w:rsidTr="001C2781">
        <w:trPr>
          <w:cantSplit/>
          <w:trHeight w:val="768"/>
          <w:jc w:val="center"/>
        </w:trPr>
        <w:tc>
          <w:tcPr>
            <w:tcW w:w="2052" w:type="dxa"/>
            <w:vMerge/>
            <w:tcBorders>
              <w:bottom w:val="single" w:sz="4" w:space="0" w:color="auto"/>
            </w:tcBorders>
            <w:vAlign w:val="center"/>
          </w:tcPr>
          <w:p w:rsidR="00072F1C" w:rsidRDefault="00072F1C" w:rsidP="001C2781"/>
        </w:tc>
        <w:tc>
          <w:tcPr>
            <w:tcW w:w="3389" w:type="dxa"/>
            <w:vMerge/>
            <w:tcBorders>
              <w:bottom w:val="single" w:sz="4" w:space="0" w:color="auto"/>
            </w:tcBorders>
            <w:vAlign w:val="center"/>
          </w:tcPr>
          <w:p w:rsidR="00072F1C" w:rsidRDefault="00072F1C" w:rsidP="001C2781"/>
        </w:tc>
        <w:tc>
          <w:tcPr>
            <w:tcW w:w="985" w:type="dxa"/>
            <w:tcBorders>
              <w:bottom w:val="single" w:sz="4" w:space="0" w:color="auto"/>
            </w:tcBorders>
            <w:vAlign w:val="center"/>
          </w:tcPr>
          <w:p w:rsidR="00072F1C" w:rsidRDefault="00072F1C" w:rsidP="001C2781">
            <w:pPr>
              <w:spacing w:line="340" w:lineRule="exact"/>
              <w:jc w:val="center"/>
              <w:rPr>
                <w:rFonts w:ascii="宋体"/>
              </w:rPr>
            </w:pPr>
            <w:r>
              <w:rPr>
                <w:rFonts w:ascii="宋体" w:hint="eastAsia"/>
              </w:rPr>
              <w:t>≥4.5</w:t>
            </w:r>
          </w:p>
        </w:tc>
        <w:tc>
          <w:tcPr>
            <w:tcW w:w="1021" w:type="dxa"/>
            <w:tcBorders>
              <w:bottom w:val="single" w:sz="4" w:space="0" w:color="auto"/>
            </w:tcBorders>
            <w:vAlign w:val="center"/>
          </w:tcPr>
          <w:p w:rsidR="00072F1C" w:rsidRDefault="00072F1C" w:rsidP="001C2781">
            <w:pPr>
              <w:spacing w:line="340" w:lineRule="exact"/>
              <w:jc w:val="center"/>
              <w:rPr>
                <w:rFonts w:ascii="宋体"/>
              </w:rPr>
            </w:pPr>
            <w:r>
              <w:rPr>
                <w:rFonts w:ascii="宋体" w:hint="eastAsia"/>
              </w:rPr>
              <w:t>＜4.5</w:t>
            </w:r>
          </w:p>
          <w:p w:rsidR="00072F1C" w:rsidRDefault="00072F1C" w:rsidP="001C2781">
            <w:pPr>
              <w:spacing w:line="340" w:lineRule="exact"/>
              <w:jc w:val="center"/>
              <w:rPr>
                <w:rFonts w:ascii="宋体"/>
                <w:sz w:val="24"/>
              </w:rPr>
            </w:pPr>
            <w:r>
              <w:rPr>
                <w:rFonts w:ascii="宋体" w:hint="eastAsia"/>
              </w:rPr>
              <w:t>≥4.0</w:t>
            </w:r>
          </w:p>
        </w:tc>
        <w:tc>
          <w:tcPr>
            <w:tcW w:w="1080" w:type="dxa"/>
            <w:tcBorders>
              <w:bottom w:val="single" w:sz="4" w:space="0" w:color="auto"/>
            </w:tcBorders>
            <w:vAlign w:val="center"/>
          </w:tcPr>
          <w:p w:rsidR="00072F1C" w:rsidRDefault="00072F1C" w:rsidP="001C2781">
            <w:pPr>
              <w:spacing w:line="340" w:lineRule="exact"/>
              <w:jc w:val="center"/>
              <w:rPr>
                <w:rFonts w:ascii="宋体"/>
              </w:rPr>
            </w:pPr>
            <w:r>
              <w:rPr>
                <w:rFonts w:ascii="宋体" w:hint="eastAsia"/>
              </w:rPr>
              <w:t>＜4.0</w:t>
            </w:r>
          </w:p>
          <w:p w:rsidR="00072F1C" w:rsidRDefault="00072F1C" w:rsidP="001C2781">
            <w:pPr>
              <w:spacing w:line="340" w:lineRule="exact"/>
              <w:jc w:val="center"/>
              <w:rPr>
                <w:rFonts w:ascii="宋体"/>
                <w:sz w:val="24"/>
              </w:rPr>
            </w:pPr>
            <w:r>
              <w:rPr>
                <w:rFonts w:ascii="宋体" w:hint="eastAsia"/>
              </w:rPr>
              <w:t>≥3.5</w:t>
            </w:r>
          </w:p>
        </w:tc>
        <w:tc>
          <w:tcPr>
            <w:tcW w:w="1080" w:type="dxa"/>
            <w:tcBorders>
              <w:bottom w:val="single" w:sz="4" w:space="0" w:color="auto"/>
            </w:tcBorders>
            <w:vAlign w:val="center"/>
          </w:tcPr>
          <w:p w:rsidR="00072F1C" w:rsidRDefault="00072F1C" w:rsidP="001C2781">
            <w:pPr>
              <w:spacing w:line="340" w:lineRule="exact"/>
              <w:jc w:val="center"/>
              <w:rPr>
                <w:rFonts w:ascii="宋体"/>
              </w:rPr>
            </w:pPr>
            <w:r>
              <w:rPr>
                <w:rFonts w:ascii="宋体" w:hint="eastAsia"/>
              </w:rPr>
              <w:t>＜3.5</w:t>
            </w:r>
          </w:p>
        </w:tc>
      </w:tr>
      <w:tr w:rsidR="00072F1C" w:rsidTr="001C2781">
        <w:trPr>
          <w:cantSplit/>
          <w:trHeight w:val="831"/>
          <w:jc w:val="center"/>
        </w:trPr>
        <w:tc>
          <w:tcPr>
            <w:tcW w:w="5441" w:type="dxa"/>
            <w:gridSpan w:val="2"/>
            <w:tcBorders>
              <w:top w:val="single" w:sz="4" w:space="0" w:color="auto"/>
            </w:tcBorders>
            <w:vAlign w:val="center"/>
          </w:tcPr>
          <w:p w:rsidR="00072F1C" w:rsidRDefault="00072F1C" w:rsidP="001C2781">
            <w:pPr>
              <w:spacing w:line="340" w:lineRule="exact"/>
              <w:jc w:val="center"/>
              <w:rPr>
                <w:rFonts w:ascii="宋体"/>
                <w:b/>
              </w:rPr>
            </w:pPr>
            <w:r>
              <w:rPr>
                <w:rFonts w:ascii="宋体" w:hint="eastAsia"/>
                <w:b/>
              </w:rPr>
              <w:t>第一部分</w:t>
            </w:r>
          </w:p>
        </w:tc>
        <w:tc>
          <w:tcPr>
            <w:tcW w:w="985" w:type="dxa"/>
            <w:vMerge w:val="restart"/>
            <w:tcBorders>
              <w:top w:val="single" w:sz="4" w:space="0" w:color="auto"/>
            </w:tcBorders>
            <w:vAlign w:val="center"/>
          </w:tcPr>
          <w:p w:rsidR="00072F1C" w:rsidRDefault="00072F1C" w:rsidP="001C2781">
            <w:pPr>
              <w:spacing w:line="340" w:lineRule="exact"/>
              <w:jc w:val="center"/>
              <w:rPr>
                <w:rFonts w:ascii="宋体"/>
              </w:rPr>
            </w:pPr>
            <w:r>
              <w:rPr>
                <w:rFonts w:ascii="宋体" w:hint="eastAsia"/>
              </w:rPr>
              <w:t>符</w:t>
            </w:r>
          </w:p>
          <w:p w:rsidR="00072F1C" w:rsidRDefault="00072F1C" w:rsidP="001C2781">
            <w:pPr>
              <w:spacing w:line="340" w:lineRule="exact"/>
              <w:jc w:val="center"/>
              <w:rPr>
                <w:rFonts w:ascii="宋体"/>
              </w:rPr>
            </w:pPr>
            <w:r>
              <w:rPr>
                <w:rFonts w:ascii="宋体" w:hint="eastAsia"/>
              </w:rPr>
              <w:t>合</w:t>
            </w:r>
          </w:p>
          <w:p w:rsidR="00072F1C" w:rsidRDefault="00072F1C" w:rsidP="001C2781">
            <w:pPr>
              <w:spacing w:line="340" w:lineRule="exact"/>
              <w:jc w:val="center"/>
              <w:rPr>
                <w:rFonts w:ascii="宋体"/>
              </w:rPr>
            </w:pPr>
            <w:r>
              <w:rPr>
                <w:rFonts w:ascii="宋体" w:hint="eastAsia"/>
              </w:rPr>
              <w:t>要</w:t>
            </w:r>
          </w:p>
          <w:p w:rsidR="00072F1C" w:rsidRDefault="00072F1C" w:rsidP="001C2781">
            <w:pPr>
              <w:spacing w:line="340" w:lineRule="exact"/>
              <w:jc w:val="center"/>
              <w:rPr>
                <w:rFonts w:ascii="宋体"/>
              </w:rPr>
            </w:pPr>
            <w:r>
              <w:rPr>
                <w:rFonts w:ascii="宋体" w:hint="eastAsia"/>
              </w:rPr>
              <w:t>求</w:t>
            </w:r>
          </w:p>
        </w:tc>
        <w:tc>
          <w:tcPr>
            <w:tcW w:w="1021" w:type="dxa"/>
            <w:vMerge w:val="restart"/>
            <w:tcBorders>
              <w:top w:val="single" w:sz="4" w:space="0" w:color="auto"/>
            </w:tcBorders>
            <w:vAlign w:val="center"/>
          </w:tcPr>
          <w:p w:rsidR="00072F1C" w:rsidRDefault="00072F1C" w:rsidP="001C2781">
            <w:pPr>
              <w:spacing w:line="340" w:lineRule="exact"/>
              <w:jc w:val="center"/>
              <w:rPr>
                <w:rFonts w:ascii="宋体"/>
              </w:rPr>
            </w:pPr>
            <w:r>
              <w:rPr>
                <w:rFonts w:ascii="宋体" w:hint="eastAsia"/>
              </w:rPr>
              <w:t>基</w:t>
            </w:r>
          </w:p>
          <w:p w:rsidR="00072F1C" w:rsidRDefault="00072F1C" w:rsidP="001C2781">
            <w:pPr>
              <w:spacing w:line="340" w:lineRule="exact"/>
              <w:jc w:val="center"/>
              <w:rPr>
                <w:rFonts w:ascii="宋体"/>
              </w:rPr>
            </w:pPr>
            <w:r>
              <w:rPr>
                <w:rFonts w:ascii="宋体" w:hint="eastAsia"/>
              </w:rPr>
              <w:t>本</w:t>
            </w:r>
          </w:p>
          <w:p w:rsidR="00072F1C" w:rsidRDefault="00072F1C" w:rsidP="001C2781">
            <w:pPr>
              <w:spacing w:line="340" w:lineRule="exact"/>
              <w:jc w:val="center"/>
              <w:rPr>
                <w:rFonts w:ascii="宋体"/>
              </w:rPr>
            </w:pPr>
            <w:r>
              <w:rPr>
                <w:rFonts w:ascii="宋体" w:hint="eastAsia"/>
              </w:rPr>
              <w:t>符</w:t>
            </w:r>
          </w:p>
          <w:p w:rsidR="00072F1C" w:rsidRDefault="00072F1C" w:rsidP="001C2781">
            <w:pPr>
              <w:spacing w:line="340" w:lineRule="exact"/>
              <w:jc w:val="center"/>
              <w:rPr>
                <w:rFonts w:ascii="宋体"/>
              </w:rPr>
            </w:pPr>
            <w:r>
              <w:rPr>
                <w:rFonts w:ascii="宋体" w:hint="eastAsia"/>
              </w:rPr>
              <w:t>合</w:t>
            </w:r>
          </w:p>
          <w:p w:rsidR="00072F1C" w:rsidRDefault="00072F1C" w:rsidP="001C2781">
            <w:pPr>
              <w:spacing w:line="340" w:lineRule="exact"/>
              <w:jc w:val="center"/>
              <w:rPr>
                <w:rFonts w:ascii="宋体"/>
              </w:rPr>
            </w:pPr>
            <w:r>
              <w:rPr>
                <w:rFonts w:ascii="宋体" w:hint="eastAsia"/>
              </w:rPr>
              <w:t>要</w:t>
            </w:r>
          </w:p>
          <w:p w:rsidR="00072F1C" w:rsidRDefault="00072F1C" w:rsidP="001C2781">
            <w:pPr>
              <w:spacing w:line="340" w:lineRule="exact"/>
              <w:jc w:val="center"/>
              <w:rPr>
                <w:rFonts w:ascii="宋体"/>
              </w:rPr>
            </w:pPr>
            <w:r>
              <w:rPr>
                <w:rFonts w:ascii="宋体" w:hint="eastAsia"/>
              </w:rPr>
              <w:t>求</w:t>
            </w:r>
          </w:p>
        </w:tc>
        <w:tc>
          <w:tcPr>
            <w:tcW w:w="1080" w:type="dxa"/>
            <w:vMerge w:val="restart"/>
            <w:tcBorders>
              <w:top w:val="single" w:sz="4" w:space="0" w:color="auto"/>
            </w:tcBorders>
            <w:vAlign w:val="center"/>
          </w:tcPr>
          <w:p w:rsidR="00072F1C" w:rsidRDefault="00072F1C" w:rsidP="001C2781">
            <w:pPr>
              <w:spacing w:line="340" w:lineRule="exact"/>
              <w:jc w:val="center"/>
              <w:rPr>
                <w:rFonts w:ascii="宋体"/>
              </w:rPr>
            </w:pPr>
            <w:r>
              <w:rPr>
                <w:rFonts w:ascii="宋体" w:hint="eastAsia"/>
              </w:rPr>
              <w:t>离</w:t>
            </w:r>
          </w:p>
          <w:p w:rsidR="00072F1C" w:rsidRDefault="00072F1C" w:rsidP="001C2781">
            <w:pPr>
              <w:spacing w:line="340" w:lineRule="exact"/>
              <w:jc w:val="center"/>
              <w:rPr>
                <w:rFonts w:ascii="宋体"/>
              </w:rPr>
            </w:pPr>
            <w:r>
              <w:rPr>
                <w:rFonts w:ascii="宋体" w:hint="eastAsia"/>
              </w:rPr>
              <w:t>要</w:t>
            </w:r>
          </w:p>
          <w:p w:rsidR="00072F1C" w:rsidRDefault="00072F1C" w:rsidP="001C2781">
            <w:pPr>
              <w:spacing w:line="340" w:lineRule="exact"/>
              <w:jc w:val="center"/>
              <w:rPr>
                <w:rFonts w:ascii="宋体"/>
              </w:rPr>
            </w:pPr>
            <w:r>
              <w:rPr>
                <w:rFonts w:ascii="宋体" w:hint="eastAsia"/>
              </w:rPr>
              <w:t>求</w:t>
            </w:r>
          </w:p>
          <w:p w:rsidR="00072F1C" w:rsidRDefault="00072F1C" w:rsidP="001C2781">
            <w:pPr>
              <w:spacing w:line="340" w:lineRule="exact"/>
              <w:jc w:val="center"/>
              <w:rPr>
                <w:rFonts w:ascii="宋体"/>
              </w:rPr>
            </w:pPr>
            <w:r>
              <w:rPr>
                <w:rFonts w:ascii="宋体" w:hint="eastAsia"/>
              </w:rPr>
              <w:t>有</w:t>
            </w:r>
          </w:p>
          <w:p w:rsidR="00072F1C" w:rsidRDefault="00072F1C" w:rsidP="001C2781">
            <w:pPr>
              <w:spacing w:line="340" w:lineRule="exact"/>
              <w:jc w:val="center"/>
              <w:rPr>
                <w:rFonts w:ascii="宋体"/>
              </w:rPr>
            </w:pPr>
            <w:r>
              <w:rPr>
                <w:rFonts w:ascii="宋体" w:hint="eastAsia"/>
              </w:rPr>
              <w:t>些</w:t>
            </w:r>
          </w:p>
          <w:p w:rsidR="00072F1C" w:rsidRDefault="00072F1C" w:rsidP="001C2781">
            <w:pPr>
              <w:spacing w:line="340" w:lineRule="exact"/>
              <w:jc w:val="center"/>
              <w:rPr>
                <w:rFonts w:ascii="宋体"/>
              </w:rPr>
            </w:pPr>
            <w:r>
              <w:rPr>
                <w:rFonts w:ascii="宋体" w:hint="eastAsia"/>
              </w:rPr>
              <w:t>差</w:t>
            </w:r>
          </w:p>
          <w:p w:rsidR="00072F1C" w:rsidRDefault="00072F1C" w:rsidP="001C2781">
            <w:pPr>
              <w:spacing w:line="340" w:lineRule="exact"/>
              <w:jc w:val="center"/>
              <w:rPr>
                <w:rFonts w:ascii="宋体"/>
              </w:rPr>
            </w:pPr>
            <w:r>
              <w:rPr>
                <w:rFonts w:ascii="宋体" w:hint="eastAsia"/>
              </w:rPr>
              <w:t>距</w:t>
            </w:r>
          </w:p>
        </w:tc>
        <w:tc>
          <w:tcPr>
            <w:tcW w:w="1080" w:type="dxa"/>
            <w:vMerge w:val="restart"/>
            <w:tcBorders>
              <w:top w:val="single" w:sz="4" w:space="0" w:color="auto"/>
            </w:tcBorders>
            <w:vAlign w:val="center"/>
          </w:tcPr>
          <w:p w:rsidR="00072F1C" w:rsidRDefault="00072F1C" w:rsidP="001C2781">
            <w:pPr>
              <w:spacing w:line="340" w:lineRule="exact"/>
              <w:jc w:val="center"/>
              <w:rPr>
                <w:rFonts w:ascii="宋体"/>
              </w:rPr>
            </w:pPr>
            <w:r>
              <w:rPr>
                <w:rFonts w:ascii="宋体" w:hint="eastAsia"/>
              </w:rPr>
              <w:t>不</w:t>
            </w:r>
          </w:p>
          <w:p w:rsidR="00072F1C" w:rsidRDefault="00072F1C" w:rsidP="001C2781">
            <w:pPr>
              <w:spacing w:line="340" w:lineRule="exact"/>
              <w:jc w:val="center"/>
              <w:rPr>
                <w:rFonts w:ascii="宋体"/>
              </w:rPr>
            </w:pPr>
            <w:r>
              <w:rPr>
                <w:rFonts w:ascii="宋体" w:hint="eastAsia"/>
              </w:rPr>
              <w:t>符</w:t>
            </w:r>
          </w:p>
          <w:p w:rsidR="00072F1C" w:rsidRDefault="00072F1C" w:rsidP="001C2781">
            <w:pPr>
              <w:spacing w:line="340" w:lineRule="exact"/>
              <w:jc w:val="center"/>
              <w:rPr>
                <w:rFonts w:ascii="宋体"/>
              </w:rPr>
            </w:pPr>
            <w:r>
              <w:rPr>
                <w:rFonts w:ascii="宋体" w:hint="eastAsia"/>
              </w:rPr>
              <w:t>合</w:t>
            </w:r>
          </w:p>
          <w:p w:rsidR="00072F1C" w:rsidRDefault="00072F1C" w:rsidP="001C2781">
            <w:pPr>
              <w:spacing w:line="340" w:lineRule="exact"/>
              <w:jc w:val="center"/>
              <w:rPr>
                <w:rFonts w:ascii="宋体"/>
              </w:rPr>
            </w:pPr>
            <w:r>
              <w:rPr>
                <w:rFonts w:ascii="宋体" w:hint="eastAsia"/>
              </w:rPr>
              <w:t>要</w:t>
            </w:r>
          </w:p>
          <w:p w:rsidR="00072F1C" w:rsidRDefault="00072F1C" w:rsidP="001C2781">
            <w:pPr>
              <w:spacing w:line="340" w:lineRule="exact"/>
              <w:jc w:val="center"/>
              <w:rPr>
                <w:rFonts w:ascii="宋体"/>
              </w:rPr>
            </w:pPr>
            <w:r>
              <w:rPr>
                <w:rFonts w:ascii="宋体" w:hint="eastAsia"/>
              </w:rPr>
              <w:t>求</w:t>
            </w:r>
          </w:p>
        </w:tc>
      </w:tr>
      <w:tr w:rsidR="00072F1C" w:rsidTr="001C2781">
        <w:trPr>
          <w:cantSplit/>
          <w:trHeight w:val="611"/>
          <w:jc w:val="center"/>
        </w:trPr>
        <w:tc>
          <w:tcPr>
            <w:tcW w:w="2052" w:type="dxa"/>
            <w:vAlign w:val="center"/>
          </w:tcPr>
          <w:p w:rsidR="00072F1C" w:rsidRDefault="00072F1C" w:rsidP="001C2781">
            <w:pPr>
              <w:spacing w:line="340" w:lineRule="exact"/>
              <w:jc w:val="center"/>
              <w:rPr>
                <w:rFonts w:ascii="宋体"/>
              </w:rPr>
            </w:pPr>
            <w:r>
              <w:rPr>
                <w:rFonts w:ascii="宋体" w:hint="eastAsia"/>
              </w:rPr>
              <w:t>录音电平</w:t>
            </w:r>
          </w:p>
        </w:tc>
        <w:tc>
          <w:tcPr>
            <w:tcW w:w="3389" w:type="dxa"/>
            <w:vAlign w:val="center"/>
          </w:tcPr>
          <w:p w:rsidR="00072F1C" w:rsidRDefault="00072F1C" w:rsidP="001C2781">
            <w:pPr>
              <w:spacing w:line="340" w:lineRule="exact"/>
              <w:jc w:val="center"/>
              <w:rPr>
                <w:rFonts w:ascii="宋体"/>
              </w:rPr>
            </w:pPr>
            <w:r>
              <w:rPr>
                <w:rFonts w:ascii="宋体" w:hint="eastAsia"/>
              </w:rPr>
              <w:t>录音工作电平为-20dBFS</w:t>
            </w:r>
          </w:p>
        </w:tc>
        <w:tc>
          <w:tcPr>
            <w:tcW w:w="985" w:type="dxa"/>
            <w:vMerge/>
            <w:vAlign w:val="center"/>
          </w:tcPr>
          <w:p w:rsidR="00072F1C" w:rsidRDefault="00072F1C" w:rsidP="001C2781"/>
        </w:tc>
        <w:tc>
          <w:tcPr>
            <w:tcW w:w="1021" w:type="dxa"/>
            <w:vMerge/>
            <w:vAlign w:val="center"/>
          </w:tcPr>
          <w:p w:rsidR="00072F1C" w:rsidRDefault="00072F1C" w:rsidP="001C2781"/>
        </w:tc>
        <w:tc>
          <w:tcPr>
            <w:tcW w:w="1080" w:type="dxa"/>
            <w:vMerge/>
            <w:vAlign w:val="center"/>
          </w:tcPr>
          <w:p w:rsidR="00072F1C" w:rsidRDefault="00072F1C" w:rsidP="001C2781"/>
        </w:tc>
        <w:tc>
          <w:tcPr>
            <w:tcW w:w="1080" w:type="dxa"/>
            <w:vMerge/>
            <w:vAlign w:val="center"/>
          </w:tcPr>
          <w:p w:rsidR="00072F1C" w:rsidRDefault="00072F1C" w:rsidP="001C2781"/>
        </w:tc>
      </w:tr>
      <w:tr w:rsidR="00072F1C" w:rsidTr="001C2781">
        <w:trPr>
          <w:cantSplit/>
          <w:trHeight w:val="618"/>
          <w:jc w:val="center"/>
        </w:trPr>
        <w:tc>
          <w:tcPr>
            <w:tcW w:w="2052" w:type="dxa"/>
            <w:vAlign w:val="center"/>
          </w:tcPr>
          <w:p w:rsidR="00072F1C" w:rsidRDefault="00072F1C" w:rsidP="001C2781">
            <w:pPr>
              <w:spacing w:line="340" w:lineRule="exact"/>
              <w:jc w:val="center"/>
              <w:rPr>
                <w:rFonts w:ascii="宋体"/>
              </w:rPr>
            </w:pPr>
            <w:proofErr w:type="gramStart"/>
            <w:r>
              <w:rPr>
                <w:rFonts w:ascii="宋体" w:hint="eastAsia"/>
              </w:rPr>
              <w:t>噪</w:t>
            </w:r>
            <w:proofErr w:type="gramEnd"/>
            <w:r>
              <w:rPr>
                <w:rFonts w:ascii="宋体" w:hint="eastAsia"/>
              </w:rPr>
              <w:t xml:space="preserve">  声</w:t>
            </w:r>
          </w:p>
        </w:tc>
        <w:tc>
          <w:tcPr>
            <w:tcW w:w="3389" w:type="dxa"/>
            <w:vAlign w:val="center"/>
          </w:tcPr>
          <w:p w:rsidR="00072F1C" w:rsidRDefault="00072F1C" w:rsidP="001C2781">
            <w:pPr>
              <w:spacing w:line="340" w:lineRule="exact"/>
              <w:jc w:val="center"/>
              <w:rPr>
                <w:rFonts w:ascii="宋体"/>
              </w:rPr>
            </w:pPr>
            <w:r>
              <w:rPr>
                <w:rFonts w:ascii="宋体" w:hint="eastAsia"/>
              </w:rPr>
              <w:t>声音干净，觉察不出噪声</w:t>
            </w:r>
          </w:p>
        </w:tc>
        <w:tc>
          <w:tcPr>
            <w:tcW w:w="985" w:type="dxa"/>
            <w:vMerge/>
            <w:vAlign w:val="center"/>
          </w:tcPr>
          <w:p w:rsidR="00072F1C" w:rsidRDefault="00072F1C" w:rsidP="001C2781"/>
        </w:tc>
        <w:tc>
          <w:tcPr>
            <w:tcW w:w="1021" w:type="dxa"/>
            <w:vMerge/>
            <w:vAlign w:val="center"/>
          </w:tcPr>
          <w:p w:rsidR="00072F1C" w:rsidRDefault="00072F1C" w:rsidP="001C2781"/>
        </w:tc>
        <w:tc>
          <w:tcPr>
            <w:tcW w:w="1080" w:type="dxa"/>
            <w:vMerge/>
            <w:vAlign w:val="center"/>
          </w:tcPr>
          <w:p w:rsidR="00072F1C" w:rsidRDefault="00072F1C" w:rsidP="001C2781"/>
        </w:tc>
        <w:tc>
          <w:tcPr>
            <w:tcW w:w="1080" w:type="dxa"/>
            <w:vMerge/>
            <w:vAlign w:val="center"/>
          </w:tcPr>
          <w:p w:rsidR="00072F1C" w:rsidRDefault="00072F1C" w:rsidP="001C2781"/>
        </w:tc>
      </w:tr>
      <w:tr w:rsidR="00072F1C" w:rsidTr="001C2781">
        <w:trPr>
          <w:cantSplit/>
          <w:trHeight w:val="612"/>
          <w:jc w:val="center"/>
        </w:trPr>
        <w:tc>
          <w:tcPr>
            <w:tcW w:w="2052" w:type="dxa"/>
            <w:vAlign w:val="center"/>
          </w:tcPr>
          <w:p w:rsidR="00072F1C" w:rsidRDefault="00072F1C" w:rsidP="001C2781">
            <w:pPr>
              <w:spacing w:line="340" w:lineRule="exact"/>
              <w:jc w:val="center"/>
              <w:rPr>
                <w:rFonts w:ascii="宋体"/>
              </w:rPr>
            </w:pPr>
            <w:r>
              <w:rPr>
                <w:rFonts w:ascii="宋体" w:hint="eastAsia"/>
              </w:rPr>
              <w:t>失  真</w:t>
            </w:r>
          </w:p>
        </w:tc>
        <w:tc>
          <w:tcPr>
            <w:tcW w:w="3389" w:type="dxa"/>
            <w:vAlign w:val="center"/>
          </w:tcPr>
          <w:p w:rsidR="00072F1C" w:rsidRDefault="00072F1C" w:rsidP="001C2781">
            <w:pPr>
              <w:spacing w:line="340" w:lineRule="exact"/>
              <w:jc w:val="center"/>
              <w:rPr>
                <w:rFonts w:ascii="宋体"/>
              </w:rPr>
            </w:pPr>
            <w:r>
              <w:rPr>
                <w:rFonts w:ascii="宋体" w:hint="eastAsia"/>
              </w:rPr>
              <w:t>无削波现象，声音不破</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777"/>
          <w:jc w:val="center"/>
        </w:trPr>
        <w:tc>
          <w:tcPr>
            <w:tcW w:w="2052" w:type="dxa"/>
            <w:vAlign w:val="center"/>
          </w:tcPr>
          <w:p w:rsidR="00072F1C" w:rsidRDefault="00072F1C" w:rsidP="001C2781">
            <w:pPr>
              <w:spacing w:line="340" w:lineRule="exact"/>
              <w:jc w:val="center"/>
              <w:rPr>
                <w:rFonts w:ascii="宋体"/>
              </w:rPr>
            </w:pPr>
            <w:r>
              <w:rPr>
                <w:rFonts w:ascii="宋体" w:hint="eastAsia"/>
              </w:rPr>
              <w:t>复接</w:t>
            </w:r>
            <w:proofErr w:type="gramStart"/>
            <w:r>
              <w:rPr>
                <w:rFonts w:ascii="宋体" w:hint="eastAsia"/>
              </w:rPr>
              <w:t>和</w:t>
            </w:r>
            <w:proofErr w:type="gramEnd"/>
          </w:p>
          <w:p w:rsidR="00072F1C" w:rsidRDefault="00072F1C" w:rsidP="001C2781">
            <w:pPr>
              <w:spacing w:line="340" w:lineRule="exact"/>
              <w:jc w:val="center"/>
              <w:rPr>
                <w:rFonts w:ascii="宋体"/>
              </w:rPr>
            </w:pPr>
            <w:r>
              <w:rPr>
                <w:rFonts w:ascii="宋体" w:hint="eastAsia"/>
              </w:rPr>
              <w:t>剪接技术</w:t>
            </w:r>
          </w:p>
        </w:tc>
        <w:tc>
          <w:tcPr>
            <w:tcW w:w="3389" w:type="dxa"/>
          </w:tcPr>
          <w:p w:rsidR="00072F1C" w:rsidRDefault="00072F1C" w:rsidP="001C2781">
            <w:pPr>
              <w:spacing w:line="340" w:lineRule="exact"/>
              <w:jc w:val="center"/>
              <w:rPr>
                <w:rFonts w:ascii="宋体"/>
              </w:rPr>
            </w:pPr>
            <w:r>
              <w:rPr>
                <w:rFonts w:ascii="宋体" w:hint="eastAsia"/>
              </w:rPr>
              <w:t>节目衔接自然、贴切，</w:t>
            </w:r>
          </w:p>
          <w:p w:rsidR="00072F1C" w:rsidRDefault="00072F1C" w:rsidP="001C2781">
            <w:pPr>
              <w:spacing w:line="340" w:lineRule="exact"/>
              <w:jc w:val="center"/>
              <w:rPr>
                <w:rFonts w:ascii="宋体"/>
              </w:rPr>
            </w:pPr>
            <w:r>
              <w:rPr>
                <w:rFonts w:ascii="宋体" w:hint="eastAsia"/>
              </w:rPr>
              <w:t>觉察不出痕迹</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603"/>
          <w:jc w:val="center"/>
        </w:trPr>
        <w:tc>
          <w:tcPr>
            <w:tcW w:w="2052" w:type="dxa"/>
            <w:vAlign w:val="center"/>
          </w:tcPr>
          <w:p w:rsidR="00072F1C" w:rsidRDefault="00072F1C" w:rsidP="001C2781">
            <w:pPr>
              <w:spacing w:line="340" w:lineRule="exact"/>
              <w:jc w:val="center"/>
              <w:rPr>
                <w:rFonts w:ascii="宋体"/>
              </w:rPr>
            </w:pPr>
            <w:r>
              <w:rPr>
                <w:rFonts w:ascii="宋体" w:hint="eastAsia"/>
              </w:rPr>
              <w:t>声道平衡</w:t>
            </w:r>
          </w:p>
        </w:tc>
        <w:tc>
          <w:tcPr>
            <w:tcW w:w="3389" w:type="dxa"/>
            <w:vAlign w:val="center"/>
          </w:tcPr>
          <w:p w:rsidR="00072F1C" w:rsidRDefault="00072F1C" w:rsidP="001C2781">
            <w:pPr>
              <w:spacing w:line="340" w:lineRule="exact"/>
              <w:jc w:val="center"/>
              <w:rPr>
                <w:rFonts w:ascii="宋体"/>
              </w:rPr>
            </w:pPr>
            <w:r>
              <w:rPr>
                <w:rFonts w:ascii="宋体" w:hint="eastAsia"/>
              </w:rPr>
              <w:t>左、右声道声音平衡</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611"/>
          <w:jc w:val="center"/>
        </w:trPr>
        <w:tc>
          <w:tcPr>
            <w:tcW w:w="2052" w:type="dxa"/>
            <w:vAlign w:val="center"/>
          </w:tcPr>
          <w:p w:rsidR="00072F1C" w:rsidRDefault="00072F1C" w:rsidP="001C2781">
            <w:pPr>
              <w:spacing w:line="340" w:lineRule="exact"/>
              <w:jc w:val="center"/>
              <w:rPr>
                <w:rFonts w:ascii="宋体"/>
              </w:rPr>
            </w:pPr>
            <w:r>
              <w:rPr>
                <w:rFonts w:ascii="宋体" w:hint="eastAsia"/>
              </w:rPr>
              <w:t>相 位</w:t>
            </w:r>
          </w:p>
        </w:tc>
        <w:tc>
          <w:tcPr>
            <w:tcW w:w="3389" w:type="dxa"/>
            <w:vAlign w:val="center"/>
          </w:tcPr>
          <w:p w:rsidR="00072F1C" w:rsidRDefault="00072F1C" w:rsidP="001C2781">
            <w:pPr>
              <w:spacing w:line="340" w:lineRule="exact"/>
              <w:jc w:val="center"/>
              <w:rPr>
                <w:rFonts w:ascii="宋体"/>
              </w:rPr>
            </w:pPr>
            <w:r>
              <w:rPr>
                <w:rFonts w:ascii="宋体" w:hint="eastAsia"/>
              </w:rPr>
              <w:t>节目相位符合要求</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30"/>
          <w:jc w:val="center"/>
        </w:trPr>
        <w:tc>
          <w:tcPr>
            <w:tcW w:w="2052" w:type="dxa"/>
            <w:vMerge w:val="restart"/>
            <w:vAlign w:val="center"/>
          </w:tcPr>
          <w:p w:rsidR="00072F1C" w:rsidRDefault="00072F1C" w:rsidP="001C2781">
            <w:pPr>
              <w:spacing w:line="340" w:lineRule="exact"/>
              <w:jc w:val="center"/>
              <w:rPr>
                <w:rFonts w:ascii="宋体"/>
              </w:rPr>
            </w:pPr>
            <w:r>
              <w:rPr>
                <w:rFonts w:ascii="宋体" w:hint="eastAsia"/>
              </w:rPr>
              <w:t>其  它</w:t>
            </w:r>
          </w:p>
        </w:tc>
        <w:tc>
          <w:tcPr>
            <w:tcW w:w="3389" w:type="dxa"/>
            <w:vAlign w:val="center"/>
          </w:tcPr>
          <w:p w:rsidR="00072F1C" w:rsidRDefault="00072F1C" w:rsidP="001C2781">
            <w:pPr>
              <w:spacing w:line="340" w:lineRule="exact"/>
              <w:jc w:val="center"/>
              <w:rPr>
                <w:rFonts w:ascii="宋体"/>
              </w:rPr>
            </w:pPr>
            <w:r>
              <w:rPr>
                <w:rFonts w:ascii="宋体" w:hint="eastAsia"/>
              </w:rPr>
              <w:t>无广播电台呼号</w:t>
            </w:r>
          </w:p>
          <w:p w:rsidR="00072F1C" w:rsidRDefault="00072F1C" w:rsidP="001C2781">
            <w:pPr>
              <w:spacing w:line="340" w:lineRule="exact"/>
              <w:jc w:val="center"/>
              <w:rPr>
                <w:rFonts w:ascii="宋体"/>
              </w:rPr>
            </w:pPr>
            <w:r>
              <w:rPr>
                <w:rFonts w:ascii="宋体" w:hint="eastAsia"/>
              </w:rPr>
              <w:t>（</w:t>
            </w:r>
            <w:proofErr w:type="gramStart"/>
            <w:r>
              <w:rPr>
                <w:rFonts w:ascii="宋体" w:hint="eastAsia"/>
              </w:rPr>
              <w:t>除片花类</w:t>
            </w:r>
            <w:proofErr w:type="gramEnd"/>
            <w:r>
              <w:rPr>
                <w:rFonts w:ascii="宋体" w:hint="eastAsia"/>
              </w:rPr>
              <w:t>和广告类）</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15"/>
          <w:jc w:val="center"/>
        </w:trPr>
        <w:tc>
          <w:tcPr>
            <w:tcW w:w="2052" w:type="dxa"/>
            <w:vMerge/>
            <w:vAlign w:val="center"/>
          </w:tcPr>
          <w:p w:rsidR="00072F1C" w:rsidRDefault="00072F1C" w:rsidP="001C2781"/>
        </w:tc>
        <w:tc>
          <w:tcPr>
            <w:tcW w:w="3389" w:type="dxa"/>
            <w:vAlign w:val="center"/>
          </w:tcPr>
          <w:p w:rsidR="00072F1C" w:rsidRDefault="00072F1C" w:rsidP="001C2781">
            <w:pPr>
              <w:spacing w:line="340" w:lineRule="exact"/>
              <w:ind w:firstLineChars="200" w:firstLine="420"/>
              <w:jc w:val="center"/>
              <w:rPr>
                <w:rFonts w:ascii="宋体"/>
              </w:rPr>
            </w:pPr>
            <w:r>
              <w:rPr>
                <w:rFonts w:ascii="宋体" w:hint="eastAsia"/>
              </w:rPr>
              <w:t>无节目中断、漏声、咔哒声、咝咝声等异常现象</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612"/>
          <w:jc w:val="center"/>
        </w:trPr>
        <w:tc>
          <w:tcPr>
            <w:tcW w:w="5441" w:type="dxa"/>
            <w:gridSpan w:val="2"/>
            <w:vAlign w:val="center"/>
          </w:tcPr>
          <w:p w:rsidR="00072F1C" w:rsidRDefault="00072F1C" w:rsidP="001C2781">
            <w:pPr>
              <w:spacing w:line="280" w:lineRule="exact"/>
              <w:jc w:val="center"/>
              <w:rPr>
                <w:rFonts w:ascii="宋体"/>
                <w:b/>
              </w:rPr>
            </w:pPr>
            <w:r>
              <w:rPr>
                <w:rFonts w:ascii="宋体" w:hint="eastAsia"/>
                <w:b/>
              </w:rPr>
              <w:t>第二部分</w:t>
            </w:r>
          </w:p>
        </w:tc>
        <w:tc>
          <w:tcPr>
            <w:tcW w:w="985" w:type="dxa"/>
            <w:vMerge w:val="restart"/>
            <w:vAlign w:val="center"/>
          </w:tcPr>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r>
              <w:rPr>
                <w:rFonts w:ascii="宋体" w:hint="eastAsia"/>
              </w:rPr>
              <w:t>质</w:t>
            </w:r>
          </w:p>
          <w:p w:rsidR="00072F1C" w:rsidRDefault="00072F1C" w:rsidP="001C2781">
            <w:pPr>
              <w:spacing w:line="340" w:lineRule="exact"/>
              <w:jc w:val="center"/>
              <w:rPr>
                <w:rFonts w:ascii="宋体"/>
              </w:rPr>
            </w:pPr>
            <w:r>
              <w:rPr>
                <w:rFonts w:ascii="宋体" w:hint="eastAsia"/>
              </w:rPr>
              <w:t>量</w:t>
            </w:r>
          </w:p>
          <w:p w:rsidR="00072F1C" w:rsidRDefault="00072F1C" w:rsidP="001C2781">
            <w:pPr>
              <w:spacing w:line="340" w:lineRule="exact"/>
              <w:jc w:val="center"/>
              <w:rPr>
                <w:rFonts w:ascii="宋体"/>
              </w:rPr>
            </w:pPr>
            <w:r>
              <w:rPr>
                <w:rFonts w:ascii="宋体" w:hint="eastAsia"/>
              </w:rPr>
              <w:t>极</w:t>
            </w:r>
          </w:p>
          <w:p w:rsidR="00072F1C" w:rsidRDefault="00072F1C" w:rsidP="001C2781">
            <w:pPr>
              <w:spacing w:line="340" w:lineRule="exact"/>
              <w:jc w:val="center"/>
              <w:rPr>
                <w:rFonts w:ascii="宋体"/>
              </w:rPr>
            </w:pPr>
            <w:r>
              <w:rPr>
                <w:rFonts w:ascii="宋体" w:hint="eastAsia"/>
              </w:rPr>
              <w:t>佳</w:t>
            </w:r>
          </w:p>
        </w:tc>
        <w:tc>
          <w:tcPr>
            <w:tcW w:w="1021" w:type="dxa"/>
            <w:vMerge w:val="restart"/>
            <w:vAlign w:val="center"/>
          </w:tcPr>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r>
              <w:rPr>
                <w:rFonts w:ascii="宋体" w:hint="eastAsia"/>
              </w:rPr>
              <w:t>质</w:t>
            </w:r>
          </w:p>
          <w:p w:rsidR="00072F1C" w:rsidRDefault="00072F1C" w:rsidP="001C2781">
            <w:pPr>
              <w:spacing w:line="340" w:lineRule="exact"/>
              <w:jc w:val="center"/>
              <w:rPr>
                <w:rFonts w:ascii="宋体"/>
              </w:rPr>
            </w:pPr>
            <w:r>
              <w:rPr>
                <w:rFonts w:ascii="宋体" w:hint="eastAsia"/>
              </w:rPr>
              <w:t>量</w:t>
            </w:r>
          </w:p>
          <w:p w:rsidR="00072F1C" w:rsidRDefault="00072F1C" w:rsidP="001C2781">
            <w:pPr>
              <w:spacing w:line="340" w:lineRule="exact"/>
              <w:jc w:val="center"/>
              <w:rPr>
                <w:rFonts w:ascii="宋体"/>
              </w:rPr>
            </w:pPr>
            <w:r>
              <w:rPr>
                <w:rFonts w:ascii="宋体" w:hint="eastAsia"/>
              </w:rPr>
              <w:t>好</w:t>
            </w:r>
          </w:p>
        </w:tc>
        <w:tc>
          <w:tcPr>
            <w:tcW w:w="1080" w:type="dxa"/>
            <w:vMerge w:val="restart"/>
            <w:vAlign w:val="center"/>
          </w:tcPr>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p>
          <w:p w:rsidR="00072F1C" w:rsidRDefault="00072F1C" w:rsidP="001C2781">
            <w:pPr>
              <w:spacing w:line="340" w:lineRule="exact"/>
              <w:jc w:val="center"/>
              <w:rPr>
                <w:rFonts w:ascii="宋体"/>
              </w:rPr>
            </w:pPr>
            <w:r>
              <w:rPr>
                <w:rFonts w:ascii="宋体" w:hint="eastAsia"/>
              </w:rPr>
              <w:t>质</w:t>
            </w:r>
          </w:p>
          <w:p w:rsidR="00072F1C" w:rsidRDefault="00072F1C" w:rsidP="001C2781">
            <w:pPr>
              <w:spacing w:line="340" w:lineRule="exact"/>
              <w:jc w:val="center"/>
              <w:rPr>
                <w:rFonts w:ascii="宋体"/>
              </w:rPr>
            </w:pPr>
            <w:r>
              <w:rPr>
                <w:rFonts w:ascii="宋体" w:hint="eastAsia"/>
              </w:rPr>
              <w:t>量</w:t>
            </w:r>
          </w:p>
          <w:p w:rsidR="00072F1C" w:rsidRDefault="00072F1C" w:rsidP="001C2781">
            <w:pPr>
              <w:spacing w:line="340" w:lineRule="exact"/>
              <w:jc w:val="center"/>
              <w:rPr>
                <w:rFonts w:ascii="宋体"/>
              </w:rPr>
            </w:pPr>
            <w:r>
              <w:rPr>
                <w:rFonts w:ascii="宋体" w:hint="eastAsia"/>
              </w:rPr>
              <w:t>一</w:t>
            </w:r>
          </w:p>
          <w:p w:rsidR="00072F1C" w:rsidRDefault="00072F1C" w:rsidP="001C2781">
            <w:pPr>
              <w:spacing w:line="340" w:lineRule="exact"/>
              <w:jc w:val="center"/>
              <w:rPr>
                <w:rFonts w:ascii="宋体"/>
              </w:rPr>
            </w:pPr>
            <w:r>
              <w:rPr>
                <w:rFonts w:ascii="宋体" w:hint="eastAsia"/>
              </w:rPr>
              <w:t>般</w:t>
            </w:r>
          </w:p>
        </w:tc>
        <w:tc>
          <w:tcPr>
            <w:tcW w:w="1080" w:type="dxa"/>
            <w:vMerge w:val="restart"/>
            <w:vAlign w:val="center"/>
          </w:tcPr>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p>
          <w:p w:rsidR="00072F1C" w:rsidRDefault="00072F1C" w:rsidP="001C2781">
            <w:pPr>
              <w:spacing w:line="340" w:lineRule="exact"/>
              <w:ind w:leftChars="-86" w:left="-45" w:hangingChars="65" w:hanging="136"/>
              <w:jc w:val="center"/>
              <w:rPr>
                <w:rFonts w:ascii="宋体"/>
              </w:rPr>
            </w:pPr>
            <w:r>
              <w:rPr>
                <w:rFonts w:ascii="宋体" w:hint="eastAsia"/>
              </w:rPr>
              <w:t>质</w:t>
            </w:r>
          </w:p>
          <w:p w:rsidR="00072F1C" w:rsidRDefault="00072F1C" w:rsidP="001C2781">
            <w:pPr>
              <w:spacing w:line="340" w:lineRule="exact"/>
              <w:ind w:leftChars="-86" w:left="-45" w:hangingChars="65" w:hanging="136"/>
              <w:jc w:val="center"/>
              <w:rPr>
                <w:rFonts w:ascii="宋体"/>
              </w:rPr>
            </w:pPr>
            <w:r>
              <w:rPr>
                <w:rFonts w:ascii="宋体" w:hint="eastAsia"/>
              </w:rPr>
              <w:t>量</w:t>
            </w:r>
          </w:p>
          <w:p w:rsidR="00072F1C" w:rsidRDefault="00072F1C" w:rsidP="001C2781">
            <w:pPr>
              <w:spacing w:line="340" w:lineRule="exact"/>
              <w:ind w:leftChars="-86" w:left="-45" w:hangingChars="65" w:hanging="136"/>
              <w:jc w:val="center"/>
              <w:rPr>
                <w:rFonts w:ascii="宋体"/>
              </w:rPr>
            </w:pPr>
            <w:r>
              <w:rPr>
                <w:rFonts w:ascii="宋体" w:hint="eastAsia"/>
              </w:rPr>
              <w:t>差</w:t>
            </w:r>
          </w:p>
        </w:tc>
      </w:tr>
      <w:tr w:rsidR="00072F1C" w:rsidTr="001C2781">
        <w:trPr>
          <w:cantSplit/>
          <w:trHeight w:val="877"/>
          <w:jc w:val="center"/>
        </w:trPr>
        <w:tc>
          <w:tcPr>
            <w:tcW w:w="2052" w:type="dxa"/>
            <w:vAlign w:val="center"/>
          </w:tcPr>
          <w:p w:rsidR="00072F1C" w:rsidRDefault="00072F1C" w:rsidP="001C2781">
            <w:pPr>
              <w:spacing w:line="340" w:lineRule="exact"/>
              <w:jc w:val="center"/>
              <w:rPr>
                <w:rFonts w:ascii="宋体"/>
              </w:rPr>
            </w:pPr>
            <w:r>
              <w:rPr>
                <w:rFonts w:ascii="宋体" w:hint="eastAsia"/>
              </w:rPr>
              <w:t>清晰度</w:t>
            </w:r>
          </w:p>
        </w:tc>
        <w:tc>
          <w:tcPr>
            <w:tcW w:w="3389" w:type="dxa"/>
            <w:vAlign w:val="center"/>
          </w:tcPr>
          <w:p w:rsidR="00072F1C" w:rsidRDefault="00072F1C" w:rsidP="001C2781">
            <w:pPr>
              <w:spacing w:line="280" w:lineRule="exact"/>
              <w:rPr>
                <w:rFonts w:ascii="宋体"/>
              </w:rPr>
            </w:pPr>
            <w:r>
              <w:rPr>
                <w:rFonts w:ascii="宋体" w:hint="eastAsia"/>
              </w:rPr>
              <w:t xml:space="preserve">   声音层次分明，有清澈见底之感，语言可懂度高</w:t>
            </w:r>
          </w:p>
        </w:tc>
        <w:tc>
          <w:tcPr>
            <w:tcW w:w="985" w:type="dxa"/>
            <w:vMerge/>
            <w:vAlign w:val="center"/>
          </w:tcPr>
          <w:p w:rsidR="00072F1C" w:rsidRDefault="00072F1C" w:rsidP="001C2781"/>
        </w:tc>
        <w:tc>
          <w:tcPr>
            <w:tcW w:w="1021" w:type="dxa"/>
            <w:vMerge/>
            <w:vAlign w:val="center"/>
          </w:tcPr>
          <w:p w:rsidR="00072F1C" w:rsidRDefault="00072F1C" w:rsidP="001C2781"/>
        </w:tc>
        <w:tc>
          <w:tcPr>
            <w:tcW w:w="1080" w:type="dxa"/>
            <w:vMerge/>
            <w:vAlign w:val="center"/>
          </w:tcPr>
          <w:p w:rsidR="00072F1C" w:rsidRDefault="00072F1C" w:rsidP="001C2781"/>
        </w:tc>
        <w:tc>
          <w:tcPr>
            <w:tcW w:w="1080" w:type="dxa"/>
            <w:vMerge/>
            <w:vAlign w:val="center"/>
          </w:tcPr>
          <w:p w:rsidR="00072F1C" w:rsidRDefault="00072F1C" w:rsidP="001C2781"/>
        </w:tc>
      </w:tr>
      <w:tr w:rsidR="00072F1C" w:rsidTr="001C2781">
        <w:trPr>
          <w:cantSplit/>
          <w:trHeight w:val="1083"/>
          <w:jc w:val="center"/>
        </w:trPr>
        <w:tc>
          <w:tcPr>
            <w:tcW w:w="2052" w:type="dxa"/>
            <w:vAlign w:val="center"/>
          </w:tcPr>
          <w:p w:rsidR="00072F1C" w:rsidRDefault="00072F1C" w:rsidP="001C2781">
            <w:pPr>
              <w:spacing w:line="340" w:lineRule="exact"/>
              <w:jc w:val="center"/>
              <w:rPr>
                <w:rFonts w:ascii="宋体"/>
              </w:rPr>
            </w:pPr>
            <w:r>
              <w:rPr>
                <w:rFonts w:ascii="宋体" w:hint="eastAsia"/>
              </w:rPr>
              <w:t>丰满度</w:t>
            </w:r>
          </w:p>
        </w:tc>
        <w:tc>
          <w:tcPr>
            <w:tcW w:w="3389" w:type="dxa"/>
            <w:vAlign w:val="center"/>
          </w:tcPr>
          <w:p w:rsidR="00072F1C" w:rsidRDefault="00072F1C" w:rsidP="001C2781">
            <w:pPr>
              <w:spacing w:line="340" w:lineRule="exact"/>
              <w:jc w:val="center"/>
              <w:rPr>
                <w:rFonts w:ascii="宋体"/>
              </w:rPr>
            </w:pPr>
            <w:r>
              <w:rPr>
                <w:rFonts w:ascii="宋体" w:hint="eastAsia"/>
              </w:rPr>
              <w:t>声音融会贯通，响度适宜，</w:t>
            </w:r>
          </w:p>
          <w:p w:rsidR="00072F1C" w:rsidRDefault="00072F1C" w:rsidP="001C2781">
            <w:pPr>
              <w:spacing w:line="340" w:lineRule="exact"/>
              <w:jc w:val="center"/>
              <w:rPr>
                <w:rFonts w:ascii="宋体"/>
              </w:rPr>
            </w:pPr>
            <w:r>
              <w:rPr>
                <w:rFonts w:ascii="宋体" w:hint="eastAsia"/>
              </w:rPr>
              <w:t>听感温暖、厚实、具有弹性</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29"/>
          <w:jc w:val="center"/>
        </w:trPr>
        <w:tc>
          <w:tcPr>
            <w:tcW w:w="2052" w:type="dxa"/>
            <w:vAlign w:val="center"/>
          </w:tcPr>
          <w:p w:rsidR="00072F1C" w:rsidRDefault="00072F1C" w:rsidP="001C2781">
            <w:pPr>
              <w:spacing w:line="340" w:lineRule="exact"/>
              <w:jc w:val="center"/>
              <w:rPr>
                <w:rFonts w:ascii="宋体"/>
              </w:rPr>
            </w:pPr>
            <w:r>
              <w:rPr>
                <w:rFonts w:ascii="宋体" w:hint="eastAsia"/>
              </w:rPr>
              <w:t>圆润度</w:t>
            </w:r>
          </w:p>
        </w:tc>
        <w:tc>
          <w:tcPr>
            <w:tcW w:w="3389" w:type="dxa"/>
            <w:vAlign w:val="center"/>
          </w:tcPr>
          <w:p w:rsidR="00072F1C" w:rsidRDefault="00072F1C" w:rsidP="001C2781">
            <w:pPr>
              <w:spacing w:line="340" w:lineRule="exact"/>
              <w:jc w:val="center"/>
              <w:rPr>
                <w:rFonts w:ascii="宋体"/>
              </w:rPr>
            </w:pPr>
            <w:r>
              <w:rPr>
                <w:rFonts w:ascii="宋体" w:hint="eastAsia"/>
              </w:rPr>
              <w:t>优美动听、饱满而润泽不尖噪</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13"/>
          <w:jc w:val="center"/>
        </w:trPr>
        <w:tc>
          <w:tcPr>
            <w:tcW w:w="2052" w:type="dxa"/>
            <w:vAlign w:val="center"/>
          </w:tcPr>
          <w:p w:rsidR="00072F1C" w:rsidRDefault="00072F1C" w:rsidP="001C2781">
            <w:pPr>
              <w:spacing w:line="340" w:lineRule="exact"/>
              <w:jc w:val="center"/>
              <w:rPr>
                <w:rFonts w:ascii="宋体"/>
              </w:rPr>
            </w:pPr>
            <w:r>
              <w:rPr>
                <w:rFonts w:ascii="宋体" w:hint="eastAsia"/>
              </w:rPr>
              <w:t>明亮度</w:t>
            </w:r>
          </w:p>
        </w:tc>
        <w:tc>
          <w:tcPr>
            <w:tcW w:w="3389" w:type="dxa"/>
            <w:vAlign w:val="center"/>
          </w:tcPr>
          <w:p w:rsidR="00072F1C" w:rsidRDefault="00072F1C" w:rsidP="001C2781">
            <w:pPr>
              <w:spacing w:line="340" w:lineRule="exact"/>
              <w:jc w:val="center"/>
              <w:rPr>
                <w:rFonts w:ascii="宋体"/>
              </w:rPr>
            </w:pPr>
            <w:r>
              <w:rPr>
                <w:rFonts w:ascii="宋体" w:hint="eastAsia"/>
              </w:rPr>
              <w:t>高、中音充分，听感明朗、活跃</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39"/>
          <w:jc w:val="center"/>
        </w:trPr>
        <w:tc>
          <w:tcPr>
            <w:tcW w:w="2052" w:type="dxa"/>
            <w:vAlign w:val="center"/>
          </w:tcPr>
          <w:p w:rsidR="00072F1C" w:rsidRDefault="00072F1C" w:rsidP="001C2781">
            <w:pPr>
              <w:spacing w:line="340" w:lineRule="exact"/>
              <w:jc w:val="center"/>
              <w:rPr>
                <w:rFonts w:ascii="宋体"/>
              </w:rPr>
            </w:pPr>
            <w:r>
              <w:rPr>
                <w:rFonts w:ascii="宋体" w:hint="eastAsia"/>
              </w:rPr>
              <w:lastRenderedPageBreak/>
              <w:t>柔和度</w:t>
            </w:r>
          </w:p>
        </w:tc>
        <w:tc>
          <w:tcPr>
            <w:tcW w:w="3389" w:type="dxa"/>
            <w:vAlign w:val="center"/>
          </w:tcPr>
          <w:p w:rsidR="00072F1C" w:rsidRDefault="00072F1C" w:rsidP="001C2781">
            <w:pPr>
              <w:spacing w:line="340" w:lineRule="exact"/>
              <w:rPr>
                <w:rFonts w:ascii="宋体"/>
              </w:rPr>
            </w:pPr>
            <w:r>
              <w:rPr>
                <w:rFonts w:ascii="宋体" w:hint="eastAsia"/>
              </w:rPr>
              <w:t xml:space="preserve">   声音温和，不尖、不破，听感舒服、悦耳</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23"/>
          <w:jc w:val="center"/>
        </w:trPr>
        <w:tc>
          <w:tcPr>
            <w:tcW w:w="2052" w:type="dxa"/>
            <w:vAlign w:val="center"/>
          </w:tcPr>
          <w:p w:rsidR="00072F1C" w:rsidRDefault="00072F1C" w:rsidP="001C2781">
            <w:pPr>
              <w:spacing w:line="340" w:lineRule="exact"/>
              <w:jc w:val="center"/>
              <w:rPr>
                <w:rFonts w:ascii="宋体"/>
              </w:rPr>
            </w:pPr>
            <w:r>
              <w:rPr>
                <w:rFonts w:ascii="宋体" w:hint="eastAsia"/>
              </w:rPr>
              <w:lastRenderedPageBreak/>
              <w:t>真实度</w:t>
            </w:r>
          </w:p>
        </w:tc>
        <w:tc>
          <w:tcPr>
            <w:tcW w:w="3389" w:type="dxa"/>
            <w:vAlign w:val="center"/>
          </w:tcPr>
          <w:p w:rsidR="00072F1C" w:rsidRDefault="00072F1C" w:rsidP="001C2781">
            <w:pPr>
              <w:spacing w:line="340" w:lineRule="exact"/>
              <w:rPr>
                <w:rFonts w:ascii="宋体"/>
              </w:rPr>
            </w:pPr>
            <w:r>
              <w:rPr>
                <w:rFonts w:ascii="宋体" w:hint="eastAsia"/>
              </w:rPr>
              <w:t xml:space="preserve">   保持原有声源的音色特点</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937"/>
          <w:jc w:val="center"/>
        </w:trPr>
        <w:tc>
          <w:tcPr>
            <w:tcW w:w="2052" w:type="dxa"/>
            <w:vAlign w:val="center"/>
          </w:tcPr>
          <w:p w:rsidR="00072F1C" w:rsidRDefault="00072F1C" w:rsidP="001C2781">
            <w:pPr>
              <w:spacing w:line="340" w:lineRule="exact"/>
              <w:jc w:val="center"/>
              <w:rPr>
                <w:rFonts w:ascii="宋体"/>
              </w:rPr>
            </w:pPr>
            <w:r>
              <w:rPr>
                <w:rFonts w:ascii="宋体" w:hint="eastAsia"/>
              </w:rPr>
              <w:t>平衡度</w:t>
            </w:r>
          </w:p>
        </w:tc>
        <w:tc>
          <w:tcPr>
            <w:tcW w:w="3389" w:type="dxa"/>
            <w:vAlign w:val="center"/>
          </w:tcPr>
          <w:p w:rsidR="00072F1C" w:rsidRDefault="00072F1C" w:rsidP="001C2781">
            <w:pPr>
              <w:spacing w:line="340" w:lineRule="exact"/>
              <w:rPr>
                <w:rFonts w:ascii="宋体"/>
              </w:rPr>
            </w:pPr>
            <w:r>
              <w:rPr>
                <w:rFonts w:ascii="宋体" w:hint="eastAsia"/>
              </w:rPr>
              <w:t xml:space="preserve">   节目各声部比例协调，高、中、低音搭配得当</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1598"/>
          <w:jc w:val="center"/>
        </w:trPr>
        <w:tc>
          <w:tcPr>
            <w:tcW w:w="2052" w:type="dxa"/>
            <w:vAlign w:val="center"/>
          </w:tcPr>
          <w:p w:rsidR="00072F1C" w:rsidRDefault="00072F1C" w:rsidP="001C2781">
            <w:pPr>
              <w:spacing w:line="340" w:lineRule="exact"/>
              <w:jc w:val="center"/>
              <w:rPr>
                <w:rFonts w:ascii="宋体"/>
              </w:rPr>
            </w:pPr>
            <w:r>
              <w:rPr>
                <w:rFonts w:ascii="宋体" w:hint="eastAsia"/>
              </w:rPr>
              <w:t>立体声效果</w:t>
            </w:r>
          </w:p>
        </w:tc>
        <w:tc>
          <w:tcPr>
            <w:tcW w:w="3389" w:type="dxa"/>
            <w:vAlign w:val="center"/>
          </w:tcPr>
          <w:p w:rsidR="00072F1C" w:rsidRDefault="00072F1C" w:rsidP="001C2781">
            <w:pPr>
              <w:spacing w:line="340" w:lineRule="exact"/>
              <w:rPr>
                <w:rFonts w:ascii="宋体"/>
              </w:rPr>
            </w:pPr>
            <w:r>
              <w:rPr>
                <w:rFonts w:ascii="宋体" w:hint="eastAsia"/>
              </w:rPr>
              <w:t xml:space="preserve">   声像分布连续，结构合理，声像定位明确、不漂移，宽度感、纵深感适度，空间感真实、活跃、得体</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1944"/>
          <w:jc w:val="center"/>
        </w:trPr>
        <w:tc>
          <w:tcPr>
            <w:tcW w:w="2052" w:type="dxa"/>
            <w:vAlign w:val="center"/>
          </w:tcPr>
          <w:p w:rsidR="00072F1C" w:rsidRDefault="00072F1C" w:rsidP="001C2781">
            <w:pPr>
              <w:spacing w:line="340" w:lineRule="exact"/>
              <w:jc w:val="center"/>
              <w:rPr>
                <w:rFonts w:ascii="宋体"/>
              </w:rPr>
            </w:pPr>
            <w:r>
              <w:rPr>
                <w:rFonts w:ascii="宋体" w:hint="eastAsia"/>
              </w:rPr>
              <w:t>难易度</w:t>
            </w:r>
          </w:p>
        </w:tc>
        <w:tc>
          <w:tcPr>
            <w:tcW w:w="3389" w:type="dxa"/>
            <w:vAlign w:val="center"/>
          </w:tcPr>
          <w:p w:rsidR="00072F1C" w:rsidRDefault="00072F1C" w:rsidP="001C2781">
            <w:pPr>
              <w:spacing w:line="340" w:lineRule="exact"/>
              <w:ind w:firstLineChars="150" w:firstLine="315"/>
              <w:rPr>
                <w:rFonts w:ascii="宋体"/>
              </w:rPr>
            </w:pPr>
            <w:r>
              <w:rPr>
                <w:rFonts w:ascii="宋体" w:hint="eastAsia"/>
              </w:rPr>
              <w:t>节目录制的难易程度，录制过程中的创新性和主观能动性，录制器材使用得当，处理方法贴切，有助于内容的表现</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r w:rsidR="00072F1C" w:rsidTr="001C2781">
        <w:trPr>
          <w:cantSplit/>
          <w:trHeight w:val="1159"/>
          <w:jc w:val="center"/>
        </w:trPr>
        <w:tc>
          <w:tcPr>
            <w:tcW w:w="2052" w:type="dxa"/>
            <w:vAlign w:val="center"/>
          </w:tcPr>
          <w:p w:rsidR="00072F1C" w:rsidRDefault="00072F1C" w:rsidP="001C2781">
            <w:pPr>
              <w:spacing w:line="340" w:lineRule="exact"/>
              <w:jc w:val="center"/>
              <w:rPr>
                <w:rFonts w:ascii="宋体"/>
              </w:rPr>
            </w:pPr>
            <w:r>
              <w:rPr>
                <w:rFonts w:ascii="宋体" w:hint="eastAsia"/>
              </w:rPr>
              <w:t>总体印象</w:t>
            </w:r>
          </w:p>
        </w:tc>
        <w:tc>
          <w:tcPr>
            <w:tcW w:w="3389" w:type="dxa"/>
            <w:vAlign w:val="center"/>
          </w:tcPr>
          <w:p w:rsidR="00072F1C" w:rsidRDefault="00072F1C" w:rsidP="001C2781">
            <w:pPr>
              <w:spacing w:line="340" w:lineRule="exact"/>
              <w:rPr>
                <w:rFonts w:ascii="宋体"/>
              </w:rPr>
            </w:pPr>
            <w:r>
              <w:rPr>
                <w:rFonts w:ascii="宋体" w:hint="eastAsia"/>
              </w:rPr>
              <w:t xml:space="preserve">   对参评节目总体音质效果的综合评价</w:t>
            </w:r>
          </w:p>
        </w:tc>
        <w:tc>
          <w:tcPr>
            <w:tcW w:w="985" w:type="dxa"/>
            <w:vMerge/>
          </w:tcPr>
          <w:p w:rsidR="00072F1C" w:rsidRDefault="00072F1C" w:rsidP="001C2781"/>
        </w:tc>
        <w:tc>
          <w:tcPr>
            <w:tcW w:w="1021" w:type="dxa"/>
            <w:vMerge/>
          </w:tcPr>
          <w:p w:rsidR="00072F1C" w:rsidRDefault="00072F1C" w:rsidP="001C2781"/>
        </w:tc>
        <w:tc>
          <w:tcPr>
            <w:tcW w:w="1080" w:type="dxa"/>
            <w:vMerge/>
          </w:tcPr>
          <w:p w:rsidR="00072F1C" w:rsidRDefault="00072F1C" w:rsidP="001C2781"/>
        </w:tc>
        <w:tc>
          <w:tcPr>
            <w:tcW w:w="1080" w:type="dxa"/>
            <w:vMerge/>
          </w:tcPr>
          <w:p w:rsidR="00072F1C" w:rsidRDefault="00072F1C" w:rsidP="001C2781"/>
        </w:tc>
      </w:tr>
    </w:tbl>
    <w:p w:rsidR="00072F1C" w:rsidRDefault="00072F1C" w:rsidP="00072F1C">
      <w:pPr>
        <w:spacing w:line="380" w:lineRule="exact"/>
        <w:ind w:firstLine="570"/>
        <w:jc w:val="center"/>
        <w:rPr>
          <w:rFonts w:ascii="宋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Default="00072F1C" w:rsidP="00072F1C">
      <w:pPr>
        <w:spacing w:line="380" w:lineRule="exact"/>
        <w:ind w:firstLine="570"/>
        <w:jc w:val="center"/>
        <w:rPr>
          <w:rFonts w:ascii="黑体" w:eastAsia="黑体"/>
          <w:b/>
          <w:sz w:val="36"/>
          <w:szCs w:val="36"/>
        </w:rPr>
      </w:pPr>
    </w:p>
    <w:p w:rsidR="00072F1C" w:rsidRPr="00293714" w:rsidRDefault="00072F1C" w:rsidP="00072F1C">
      <w:pPr>
        <w:spacing w:line="380" w:lineRule="exact"/>
        <w:rPr>
          <w:rFonts w:ascii="黑体" w:eastAsia="黑体"/>
          <w:b/>
          <w:sz w:val="36"/>
          <w:szCs w:val="36"/>
        </w:rPr>
      </w:pPr>
      <w:bookmarkStart w:id="2" w:name="_GoBack"/>
      <w:bookmarkEnd w:id="2"/>
    </w:p>
    <w:sectPr w:rsidR="00072F1C" w:rsidRPr="002937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2D" w:rsidRDefault="0010762D" w:rsidP="00293714">
      <w:r>
        <w:separator/>
      </w:r>
    </w:p>
  </w:endnote>
  <w:endnote w:type="continuationSeparator" w:id="0">
    <w:p w:rsidR="0010762D" w:rsidRDefault="0010762D" w:rsidP="0029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2D" w:rsidRDefault="0010762D" w:rsidP="00293714">
      <w:r>
        <w:separator/>
      </w:r>
    </w:p>
  </w:footnote>
  <w:footnote w:type="continuationSeparator" w:id="0">
    <w:p w:rsidR="0010762D" w:rsidRDefault="0010762D" w:rsidP="0029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1C"/>
    <w:rsid w:val="00072F1C"/>
    <w:rsid w:val="0010762D"/>
    <w:rsid w:val="00293714"/>
    <w:rsid w:val="0071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72F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rsid w:val="00072F1C"/>
    <w:pPr>
      <w:ind w:left="2100"/>
      <w:jc w:val="left"/>
    </w:pPr>
    <w:rPr>
      <w:rFonts w:cs="Arial"/>
      <w:sz w:val="32"/>
      <w:szCs w:val="32"/>
    </w:rPr>
  </w:style>
  <w:style w:type="paragraph" w:styleId="5">
    <w:name w:val="index 5"/>
    <w:basedOn w:val="a"/>
    <w:next w:val="a"/>
    <w:qFormat/>
    <w:rsid w:val="00072F1C"/>
    <w:pPr>
      <w:ind w:left="1680"/>
    </w:pPr>
    <w:rPr>
      <w:sz w:val="32"/>
      <w:szCs w:val="32"/>
    </w:rPr>
  </w:style>
  <w:style w:type="paragraph" w:styleId="a3">
    <w:name w:val="Plain Text"/>
    <w:basedOn w:val="a"/>
    <w:link w:val="Char"/>
    <w:qFormat/>
    <w:rsid w:val="00072F1C"/>
    <w:rPr>
      <w:rFonts w:ascii="宋体"/>
    </w:rPr>
  </w:style>
  <w:style w:type="character" w:customStyle="1" w:styleId="Char">
    <w:name w:val="纯文本 Char"/>
    <w:basedOn w:val="a0"/>
    <w:link w:val="a3"/>
    <w:rsid w:val="00072F1C"/>
    <w:rPr>
      <w:rFonts w:ascii="宋体" w:eastAsia="宋体" w:hAnsi="Calibri" w:cs="Times New Roman"/>
      <w:szCs w:val="24"/>
    </w:rPr>
  </w:style>
  <w:style w:type="paragraph" w:styleId="a4">
    <w:name w:val="header"/>
    <w:basedOn w:val="a"/>
    <w:link w:val="Char0"/>
    <w:uiPriority w:val="99"/>
    <w:unhideWhenUsed/>
    <w:rsid w:val="002937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3714"/>
    <w:rPr>
      <w:rFonts w:ascii="Calibri" w:eastAsia="宋体" w:hAnsi="Calibri" w:cs="Times New Roman"/>
      <w:sz w:val="18"/>
      <w:szCs w:val="18"/>
    </w:rPr>
  </w:style>
  <w:style w:type="paragraph" w:styleId="a5">
    <w:name w:val="footer"/>
    <w:basedOn w:val="a"/>
    <w:link w:val="Char1"/>
    <w:uiPriority w:val="99"/>
    <w:unhideWhenUsed/>
    <w:rsid w:val="00293714"/>
    <w:pPr>
      <w:tabs>
        <w:tab w:val="center" w:pos="4153"/>
        <w:tab w:val="right" w:pos="8306"/>
      </w:tabs>
      <w:snapToGrid w:val="0"/>
      <w:jc w:val="left"/>
    </w:pPr>
    <w:rPr>
      <w:sz w:val="18"/>
      <w:szCs w:val="18"/>
    </w:rPr>
  </w:style>
  <w:style w:type="character" w:customStyle="1" w:styleId="Char1">
    <w:name w:val="页脚 Char"/>
    <w:basedOn w:val="a0"/>
    <w:link w:val="a5"/>
    <w:uiPriority w:val="99"/>
    <w:rsid w:val="0029371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72F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rsid w:val="00072F1C"/>
    <w:pPr>
      <w:ind w:left="2100"/>
      <w:jc w:val="left"/>
    </w:pPr>
    <w:rPr>
      <w:rFonts w:cs="Arial"/>
      <w:sz w:val="32"/>
      <w:szCs w:val="32"/>
    </w:rPr>
  </w:style>
  <w:style w:type="paragraph" w:styleId="5">
    <w:name w:val="index 5"/>
    <w:basedOn w:val="a"/>
    <w:next w:val="a"/>
    <w:qFormat/>
    <w:rsid w:val="00072F1C"/>
    <w:pPr>
      <w:ind w:left="1680"/>
    </w:pPr>
    <w:rPr>
      <w:sz w:val="32"/>
      <w:szCs w:val="32"/>
    </w:rPr>
  </w:style>
  <w:style w:type="paragraph" w:styleId="a3">
    <w:name w:val="Plain Text"/>
    <w:basedOn w:val="a"/>
    <w:link w:val="Char"/>
    <w:qFormat/>
    <w:rsid w:val="00072F1C"/>
    <w:rPr>
      <w:rFonts w:ascii="宋体"/>
    </w:rPr>
  </w:style>
  <w:style w:type="character" w:customStyle="1" w:styleId="Char">
    <w:name w:val="纯文本 Char"/>
    <w:basedOn w:val="a0"/>
    <w:link w:val="a3"/>
    <w:rsid w:val="00072F1C"/>
    <w:rPr>
      <w:rFonts w:ascii="宋体" w:eastAsia="宋体" w:hAnsi="Calibri" w:cs="Times New Roman"/>
      <w:szCs w:val="24"/>
    </w:rPr>
  </w:style>
  <w:style w:type="paragraph" w:styleId="a4">
    <w:name w:val="header"/>
    <w:basedOn w:val="a"/>
    <w:link w:val="Char0"/>
    <w:uiPriority w:val="99"/>
    <w:unhideWhenUsed/>
    <w:rsid w:val="002937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3714"/>
    <w:rPr>
      <w:rFonts w:ascii="Calibri" w:eastAsia="宋体" w:hAnsi="Calibri" w:cs="Times New Roman"/>
      <w:sz w:val="18"/>
      <w:szCs w:val="18"/>
    </w:rPr>
  </w:style>
  <w:style w:type="paragraph" w:styleId="a5">
    <w:name w:val="footer"/>
    <w:basedOn w:val="a"/>
    <w:link w:val="Char1"/>
    <w:uiPriority w:val="99"/>
    <w:unhideWhenUsed/>
    <w:rsid w:val="00293714"/>
    <w:pPr>
      <w:tabs>
        <w:tab w:val="center" w:pos="4153"/>
        <w:tab w:val="right" w:pos="8306"/>
      </w:tabs>
      <w:snapToGrid w:val="0"/>
      <w:jc w:val="left"/>
    </w:pPr>
    <w:rPr>
      <w:sz w:val="18"/>
      <w:szCs w:val="18"/>
    </w:rPr>
  </w:style>
  <w:style w:type="character" w:customStyle="1" w:styleId="Char1">
    <w:name w:val="页脚 Char"/>
    <w:basedOn w:val="a0"/>
    <w:link w:val="a5"/>
    <w:uiPriority w:val="99"/>
    <w:rsid w:val="0029371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419</Words>
  <Characters>2391</Characters>
  <Application>Microsoft Office Word</Application>
  <DocSecurity>0</DocSecurity>
  <Lines>19</Lines>
  <Paragraphs>5</Paragraphs>
  <ScaleCrop>false</ScaleCrop>
  <Company>P R C</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2025-03-03T01:25:00Z</dcterms:created>
  <dcterms:modified xsi:type="dcterms:W3CDTF">2025-03-03T01:52:00Z</dcterms:modified>
</cp:coreProperties>
</file>